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E5" w:rsidRPr="00AC04FF" w:rsidRDefault="005A70E5" w:rsidP="005A70E5">
      <w:pPr>
        <w:spacing w:after="200" w:line="276" w:lineRule="auto"/>
        <w:jc w:val="center"/>
        <w:rPr>
          <w:rFonts w:eastAsia="Times New Roman" w:cs="Calibri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572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0E5" w:rsidRPr="00AC04FF" w:rsidRDefault="005A70E5" w:rsidP="005A70E5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Иркутская область</w:t>
      </w:r>
    </w:p>
    <w:p w:rsidR="005A70E5" w:rsidRPr="00AC04FF" w:rsidRDefault="005A70E5" w:rsidP="005A70E5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Нижнеилимский</w:t>
      </w:r>
      <w:proofErr w:type="spellEnd"/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</w:t>
      </w:r>
    </w:p>
    <w:p w:rsidR="005A70E5" w:rsidRPr="00AC04FF" w:rsidRDefault="005A70E5" w:rsidP="005A70E5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Контрольно-счетная палата</w:t>
      </w:r>
    </w:p>
    <w:p w:rsidR="005A70E5" w:rsidRPr="00AC04FF" w:rsidRDefault="005A70E5" w:rsidP="005A70E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Нижнеилимского</w:t>
      </w:r>
      <w:proofErr w:type="spellEnd"/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5A70E5" w:rsidRPr="00AC04FF" w:rsidRDefault="005A70E5" w:rsidP="005A70E5">
      <w:pPr>
        <w:spacing w:after="0" w:line="276" w:lineRule="auto"/>
        <w:ind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==========================================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===========================</w:t>
      </w:r>
    </w:p>
    <w:p w:rsidR="005A70E5" w:rsidRPr="00AC04FF" w:rsidRDefault="005A70E5" w:rsidP="005A70E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0E5" w:rsidRPr="00AC04FF" w:rsidRDefault="00810B03" w:rsidP="005A70E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6951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7147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A70E5" w:rsidRPr="00AC04F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E15BA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5A70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0E5" w:rsidRPr="00AC04F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E15B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A70E5" w:rsidRPr="00AC04FF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</w:t>
      </w:r>
      <w:r w:rsidR="005A70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5A70E5" w:rsidRPr="00AC04FF">
        <w:rPr>
          <w:rFonts w:ascii="Times New Roman" w:eastAsia="Times New Roman" w:hAnsi="Times New Roman"/>
          <w:sz w:val="24"/>
          <w:szCs w:val="24"/>
          <w:lang w:eastAsia="ru-RU"/>
        </w:rPr>
        <w:t xml:space="preserve">   г. Железногорск-Илимский </w:t>
      </w:r>
    </w:p>
    <w:p w:rsidR="005A70E5" w:rsidRDefault="005A70E5" w:rsidP="005A70E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15BA" w:rsidRPr="00AC04FF" w:rsidRDefault="00FE15BA" w:rsidP="005A70E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66D" w:rsidRPr="008A34E6" w:rsidRDefault="00743FF5" w:rsidP="005A70E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8A3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</w:t>
      </w:r>
      <w:r w:rsidR="005A70E5" w:rsidRPr="008A3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01-07</w:t>
      </w:r>
      <w:r w:rsidR="005E566D" w:rsidRPr="008A3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 w:rsidR="0024337A" w:rsidRPr="008A3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5A70E5" w:rsidRPr="008A34E6" w:rsidRDefault="005A70E5" w:rsidP="005A70E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4E6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проведения контрольного мероприятия</w:t>
      </w:r>
    </w:p>
    <w:p w:rsidR="005A70E5" w:rsidRPr="00886847" w:rsidRDefault="005A70E5" w:rsidP="005A70E5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86847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E15BA" w:rsidRPr="00886847">
        <w:rPr>
          <w:rFonts w:ascii="Times New Roman" w:hAnsi="Times New Roman"/>
          <w:b/>
          <w:color w:val="000000"/>
          <w:sz w:val="24"/>
          <w:szCs w:val="24"/>
        </w:rPr>
        <w:t xml:space="preserve">Проверка </w:t>
      </w:r>
      <w:r w:rsidR="00810B03" w:rsidRPr="00886847">
        <w:rPr>
          <w:rFonts w:ascii="Times New Roman" w:hAnsi="Times New Roman"/>
          <w:b/>
          <w:color w:val="000000"/>
          <w:sz w:val="24"/>
          <w:szCs w:val="24"/>
        </w:rPr>
        <w:t>законного и</w:t>
      </w:r>
      <w:r w:rsidR="00FE15BA" w:rsidRPr="00886847">
        <w:rPr>
          <w:rFonts w:ascii="Times New Roman" w:hAnsi="Times New Roman"/>
          <w:b/>
          <w:color w:val="000000"/>
          <w:sz w:val="24"/>
          <w:szCs w:val="24"/>
        </w:rPr>
        <w:t xml:space="preserve"> эффективного (экономного и результативного) использования средств местного бюджета, выделенных в 2019-20</w:t>
      </w:r>
      <w:r w:rsidR="00886847" w:rsidRPr="0088684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E15BA" w:rsidRPr="00886847">
        <w:rPr>
          <w:rFonts w:ascii="Times New Roman" w:hAnsi="Times New Roman"/>
          <w:b/>
          <w:color w:val="000000"/>
          <w:sz w:val="24"/>
          <w:szCs w:val="24"/>
        </w:rPr>
        <w:t xml:space="preserve">0 годах на финансовое обеспечение деятельности Думы </w:t>
      </w:r>
      <w:proofErr w:type="spellStart"/>
      <w:r w:rsidR="00FE15BA" w:rsidRPr="00886847">
        <w:rPr>
          <w:rFonts w:ascii="Times New Roman" w:hAnsi="Times New Roman"/>
          <w:b/>
          <w:color w:val="000000"/>
          <w:sz w:val="24"/>
          <w:szCs w:val="24"/>
        </w:rPr>
        <w:t>Нижнеилимского</w:t>
      </w:r>
      <w:proofErr w:type="spellEnd"/>
      <w:r w:rsidR="00FE15BA" w:rsidRPr="00886847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</w:t>
      </w:r>
      <w:r w:rsidRPr="00886847">
        <w:rPr>
          <w:rFonts w:ascii="Times New Roman" w:hAnsi="Times New Roman"/>
          <w:b/>
          <w:color w:val="000000"/>
          <w:sz w:val="24"/>
          <w:szCs w:val="24"/>
        </w:rPr>
        <w:t>»</w:t>
      </w:r>
    </w:p>
    <w:bookmarkEnd w:id="0"/>
    <w:p w:rsidR="00FE15BA" w:rsidRDefault="00FE15BA" w:rsidP="005A70E5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0E5" w:rsidRPr="00AC04FF" w:rsidRDefault="005A70E5" w:rsidP="005A70E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70E5" w:rsidRDefault="005A70E5" w:rsidP="001E55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441F">
        <w:rPr>
          <w:rFonts w:ascii="Times New Roman" w:hAnsi="Times New Roman"/>
          <w:b/>
          <w:sz w:val="24"/>
          <w:szCs w:val="24"/>
        </w:rPr>
        <w:t xml:space="preserve">Основание для проведения контрольного мероприятия: </w:t>
      </w:r>
    </w:p>
    <w:p w:rsidR="005A70E5" w:rsidRDefault="00FE15BA" w:rsidP="001E55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4 раздела «Контрольные мероприятия» </w:t>
      </w:r>
      <w:r w:rsidR="005A70E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="005A70E5">
        <w:rPr>
          <w:rFonts w:ascii="Times New Roman" w:hAnsi="Times New Roman"/>
          <w:sz w:val="24"/>
          <w:szCs w:val="24"/>
        </w:rPr>
        <w:t xml:space="preserve"> работы КСП </w:t>
      </w:r>
      <w:proofErr w:type="spellStart"/>
      <w:r w:rsidR="005A70E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5A70E5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 w:rsidR="00FB0B80">
        <w:rPr>
          <w:rFonts w:ascii="Times New Roman" w:hAnsi="Times New Roman"/>
          <w:sz w:val="24"/>
          <w:szCs w:val="24"/>
        </w:rPr>
        <w:t xml:space="preserve">Контрольно-счетная палата, </w:t>
      </w:r>
      <w:r>
        <w:rPr>
          <w:rFonts w:ascii="Times New Roman" w:hAnsi="Times New Roman"/>
          <w:sz w:val="24"/>
          <w:szCs w:val="24"/>
        </w:rPr>
        <w:t xml:space="preserve">КСП района) </w:t>
      </w:r>
      <w:r w:rsidR="005A70E5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</w:t>
      </w:r>
      <w:r w:rsidR="005A70E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 распоряжение председателя КСП района от 06.08.2021 № 50</w:t>
      </w:r>
      <w:r w:rsidR="005A70E5">
        <w:rPr>
          <w:rFonts w:ascii="Times New Roman" w:hAnsi="Times New Roman"/>
          <w:sz w:val="24"/>
          <w:szCs w:val="24"/>
        </w:rPr>
        <w:t>.</w:t>
      </w:r>
    </w:p>
    <w:p w:rsidR="005A70E5" w:rsidRDefault="005A70E5" w:rsidP="001E55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41F">
        <w:rPr>
          <w:rFonts w:ascii="Times New Roman" w:hAnsi="Times New Roman"/>
          <w:b/>
          <w:sz w:val="24"/>
          <w:szCs w:val="24"/>
        </w:rPr>
        <w:t>Предмет контрольного мероприятия: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70E5" w:rsidRDefault="00CF3D7A" w:rsidP="001E55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E15BA">
        <w:rPr>
          <w:rFonts w:ascii="Times New Roman" w:hAnsi="Times New Roman"/>
          <w:sz w:val="24"/>
          <w:szCs w:val="24"/>
        </w:rPr>
        <w:t xml:space="preserve">юджетные средства, выделенные на финансовое обеспечение деятельности Думы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2019-2020 годах.</w:t>
      </w:r>
    </w:p>
    <w:p w:rsidR="005A70E5" w:rsidRDefault="005A70E5" w:rsidP="001E55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41F">
        <w:rPr>
          <w:rFonts w:ascii="Times New Roman" w:hAnsi="Times New Roman"/>
          <w:b/>
          <w:sz w:val="24"/>
          <w:szCs w:val="24"/>
        </w:rPr>
        <w:t xml:space="preserve">Объект </w:t>
      </w:r>
      <w:r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F0441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70E5" w:rsidRDefault="00CF3D7A" w:rsidP="001E55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  <w:r w:rsidR="005A7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0E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5A70E5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5A70E5" w:rsidRPr="00CC6D66" w:rsidRDefault="005A70E5" w:rsidP="001E55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контрольного мероприятия:</w:t>
      </w:r>
      <w:r w:rsidRPr="00CC6D66">
        <w:rPr>
          <w:rFonts w:ascii="Times New Roman" w:hAnsi="Times New Roman"/>
          <w:sz w:val="24"/>
          <w:szCs w:val="24"/>
        </w:rPr>
        <w:t xml:space="preserve"> </w:t>
      </w:r>
    </w:p>
    <w:p w:rsidR="005A70E5" w:rsidRDefault="00CF3D7A" w:rsidP="001E55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12F8">
        <w:rPr>
          <w:rFonts w:ascii="Times New Roman" w:hAnsi="Times New Roman"/>
          <w:color w:val="000000"/>
          <w:sz w:val="24"/>
          <w:szCs w:val="24"/>
        </w:rPr>
        <w:t>- установить законность и эффективность использования бюджетных средств, направленных на финансовое обеспече</w:t>
      </w:r>
      <w:r w:rsidR="00BA12F8">
        <w:rPr>
          <w:rFonts w:ascii="Times New Roman" w:hAnsi="Times New Roman"/>
          <w:color w:val="000000"/>
          <w:sz w:val="24"/>
          <w:szCs w:val="24"/>
        </w:rPr>
        <w:t xml:space="preserve">ние деятельности Думы </w:t>
      </w:r>
      <w:proofErr w:type="spellStart"/>
      <w:r w:rsidR="00BA12F8">
        <w:rPr>
          <w:rFonts w:ascii="Times New Roman" w:hAnsi="Times New Roman"/>
          <w:color w:val="000000"/>
          <w:sz w:val="24"/>
          <w:szCs w:val="24"/>
        </w:rPr>
        <w:t>Нижнеилимского</w:t>
      </w:r>
      <w:proofErr w:type="spellEnd"/>
      <w:r w:rsidR="00BA12F8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 2019-2020 годах (в части оплаты труда, командировочных расходов, компенсации льготного проезда к месту использования отпуска и обратно</w:t>
      </w:r>
      <w:r w:rsidR="00B6497B">
        <w:rPr>
          <w:rFonts w:ascii="Times New Roman" w:hAnsi="Times New Roman"/>
          <w:color w:val="000000"/>
          <w:sz w:val="24"/>
          <w:szCs w:val="24"/>
        </w:rPr>
        <w:t>, возмещения депутатам</w:t>
      </w:r>
      <w:r w:rsidR="006900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65B">
        <w:rPr>
          <w:rFonts w:ascii="Times New Roman" w:hAnsi="Times New Roman"/>
          <w:color w:val="000000"/>
          <w:sz w:val="24"/>
          <w:szCs w:val="24"/>
        </w:rPr>
        <w:t>расходов, связанных с осуществлением депутатских полномочий</w:t>
      </w:r>
      <w:r w:rsidR="00690035">
        <w:rPr>
          <w:rFonts w:ascii="Times New Roman" w:hAnsi="Times New Roman"/>
          <w:color w:val="000000"/>
          <w:sz w:val="24"/>
          <w:szCs w:val="24"/>
        </w:rPr>
        <w:t>)</w:t>
      </w:r>
      <w:r w:rsidR="00686B8A">
        <w:rPr>
          <w:rFonts w:ascii="Times New Roman" w:hAnsi="Times New Roman"/>
          <w:color w:val="000000"/>
          <w:sz w:val="24"/>
          <w:szCs w:val="24"/>
        </w:rPr>
        <w:t>.</w:t>
      </w:r>
    </w:p>
    <w:p w:rsidR="00D356D4" w:rsidRDefault="000D7148" w:rsidP="001E550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7148">
        <w:rPr>
          <w:rFonts w:ascii="Times New Roman" w:hAnsi="Times New Roman"/>
          <w:b/>
          <w:color w:val="000000"/>
          <w:sz w:val="24"/>
          <w:szCs w:val="24"/>
        </w:rPr>
        <w:t>Вопросы контрольного мероприятия:</w:t>
      </w:r>
    </w:p>
    <w:p w:rsidR="000D7148" w:rsidRPr="000D7148" w:rsidRDefault="000D7148" w:rsidP="001E55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D7148">
        <w:rPr>
          <w:rFonts w:ascii="Times New Roman" w:hAnsi="Times New Roman"/>
          <w:color w:val="000000"/>
          <w:sz w:val="24"/>
          <w:szCs w:val="24"/>
        </w:rPr>
        <w:t>- проверка обоснованности начисления и выплаты заработной платы (председатель Думы, аппарат Думы – выборочно);</w:t>
      </w:r>
    </w:p>
    <w:p w:rsidR="000D7148" w:rsidRDefault="000D7148" w:rsidP="001E55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проверка соблюдения нормативно-правовых актов</w:t>
      </w:r>
      <w:r w:rsidR="0069003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устанавливающих размер</w:t>
      </w:r>
      <w:r w:rsidR="00690035">
        <w:rPr>
          <w:rFonts w:ascii="Times New Roman" w:hAnsi="Times New Roman"/>
          <w:color w:val="000000"/>
          <w:sz w:val="24"/>
          <w:szCs w:val="24"/>
        </w:rPr>
        <w:t>, условия</w:t>
      </w:r>
      <w:r w:rsidR="00686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035">
        <w:rPr>
          <w:rFonts w:ascii="Times New Roman" w:hAnsi="Times New Roman"/>
          <w:color w:val="000000"/>
          <w:sz w:val="24"/>
          <w:szCs w:val="24"/>
        </w:rPr>
        <w:t>и порядок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(</w:t>
      </w:r>
      <w:r w:rsidR="00686B8A">
        <w:rPr>
          <w:rFonts w:ascii="Times New Roman" w:hAnsi="Times New Roman"/>
          <w:color w:val="000000"/>
          <w:sz w:val="24"/>
          <w:szCs w:val="24"/>
        </w:rPr>
        <w:t>председатель Думы, аппарат Думы)</w:t>
      </w:r>
      <w:r w:rsidR="002A64B0">
        <w:rPr>
          <w:rFonts w:ascii="Times New Roman" w:hAnsi="Times New Roman"/>
          <w:color w:val="000000"/>
          <w:sz w:val="24"/>
          <w:szCs w:val="24"/>
        </w:rPr>
        <w:t>;</w:t>
      </w:r>
    </w:p>
    <w:p w:rsidR="002A64B0" w:rsidRDefault="002A64B0" w:rsidP="001E55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проверка соблюдения нормативно-правовых актов</w:t>
      </w:r>
      <w:r w:rsidR="00084C22">
        <w:rPr>
          <w:rFonts w:ascii="Times New Roman" w:hAnsi="Times New Roman"/>
          <w:color w:val="000000"/>
          <w:sz w:val="24"/>
          <w:szCs w:val="24"/>
        </w:rPr>
        <w:t>, определяющих порядок и размеры возмещения расходов, связанных со служебными командировками, работникам органов местного самоуправления (председатель Думы, аппарат Думы);</w:t>
      </w:r>
    </w:p>
    <w:p w:rsidR="00084C22" w:rsidRDefault="00084C22" w:rsidP="001E55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документальное и фактическое изучение законности отдельных финансовых и хозяйственных операций, достоверности бюджетного (бухгалтерского) учета.</w:t>
      </w:r>
    </w:p>
    <w:p w:rsidR="00084C22" w:rsidRPr="001425E1" w:rsidRDefault="00084C22" w:rsidP="001E55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6C72">
        <w:rPr>
          <w:rFonts w:ascii="Times New Roman" w:hAnsi="Times New Roman"/>
          <w:b/>
          <w:color w:val="000000"/>
          <w:sz w:val="24"/>
          <w:szCs w:val="24"/>
        </w:rPr>
        <w:t xml:space="preserve">Проверяемый период деятельности: </w:t>
      </w:r>
      <w:r w:rsidRPr="001425E1">
        <w:rPr>
          <w:rFonts w:ascii="Times New Roman" w:hAnsi="Times New Roman"/>
          <w:color w:val="000000"/>
          <w:sz w:val="24"/>
          <w:szCs w:val="24"/>
        </w:rPr>
        <w:t>2019-2020 годы.</w:t>
      </w:r>
    </w:p>
    <w:p w:rsidR="00084C22" w:rsidRDefault="00084C22" w:rsidP="001E55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6C72">
        <w:rPr>
          <w:rFonts w:ascii="Times New Roman" w:hAnsi="Times New Roman"/>
          <w:b/>
          <w:color w:val="000000"/>
          <w:sz w:val="24"/>
          <w:szCs w:val="24"/>
        </w:rPr>
        <w:t>Сроки проведения контрольного мероприятия:</w:t>
      </w:r>
      <w:r>
        <w:rPr>
          <w:rFonts w:ascii="Times New Roman" w:hAnsi="Times New Roman"/>
          <w:color w:val="000000"/>
          <w:sz w:val="24"/>
          <w:szCs w:val="24"/>
        </w:rPr>
        <w:t xml:space="preserve"> с 09.08.2021г. по 30.09.2021г. (включительно).</w:t>
      </w:r>
    </w:p>
    <w:p w:rsidR="00084C22" w:rsidRPr="00FA6C72" w:rsidRDefault="00084C22" w:rsidP="001E550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C72">
        <w:rPr>
          <w:rFonts w:ascii="Times New Roman" w:hAnsi="Times New Roman"/>
          <w:b/>
          <w:color w:val="000000"/>
          <w:sz w:val="24"/>
          <w:szCs w:val="24"/>
        </w:rPr>
        <w:lastRenderedPageBreak/>
        <w:t>Состав ответственных исполнителей:</w:t>
      </w:r>
    </w:p>
    <w:p w:rsidR="00084C22" w:rsidRDefault="00084C22" w:rsidP="001E55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руководитель контрольного мероприятия: председатель КСП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Кияница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О.В.</w:t>
      </w:r>
      <w:r w:rsidR="00C30969">
        <w:rPr>
          <w:rFonts w:ascii="Times New Roman" w:hAnsi="Times New Roman"/>
          <w:color w:val="000000"/>
          <w:sz w:val="24"/>
          <w:szCs w:val="24"/>
        </w:rPr>
        <w:t>;</w:t>
      </w:r>
    </w:p>
    <w:p w:rsidR="00C30969" w:rsidRDefault="00C30969" w:rsidP="001E55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члены группы: инспектор КСП - Цепляева А.Р.</w:t>
      </w:r>
    </w:p>
    <w:p w:rsidR="001E5504" w:rsidRPr="000D7148" w:rsidRDefault="001E5504" w:rsidP="001E55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4DF8" w:rsidRPr="00844BE7" w:rsidRDefault="009E4DF8" w:rsidP="0061335F">
      <w:pPr>
        <w:pStyle w:val="af"/>
        <w:ind w:left="0" w:firstLine="567"/>
        <w:jc w:val="both"/>
      </w:pPr>
      <w:r>
        <w:t xml:space="preserve">В ноябре 2020 года </w:t>
      </w:r>
      <w:r w:rsidR="0061335F">
        <w:t xml:space="preserve">на очередном заседании </w:t>
      </w:r>
      <w:r w:rsidR="00FB0B80">
        <w:t>депутатами</w:t>
      </w:r>
      <w:r>
        <w:t xml:space="preserve"> </w:t>
      </w:r>
      <w:r w:rsidR="00FB0B80">
        <w:t xml:space="preserve">Думы </w:t>
      </w:r>
      <w:proofErr w:type="spellStart"/>
      <w:r w:rsidR="00FB0B80">
        <w:t>Нижнеилимского</w:t>
      </w:r>
      <w:proofErr w:type="spellEnd"/>
      <w:r w:rsidR="00FB0B80">
        <w:t xml:space="preserve"> муниципального района </w:t>
      </w:r>
      <w:r>
        <w:t xml:space="preserve">было дано поручение </w:t>
      </w:r>
      <w:r w:rsidR="00FB0B80">
        <w:t>Контрольно-счетной палате</w:t>
      </w:r>
      <w:r>
        <w:t xml:space="preserve">  о проведении контрольного мероприятия в части </w:t>
      </w:r>
      <w:r w:rsidRPr="00844BE7">
        <w:rPr>
          <w:color w:val="000000"/>
        </w:rPr>
        <w:t xml:space="preserve">законного  и эффективного (экономного и результативного) использования средств местного бюджета, выделенных в 2019-2020 годах на финансовое обеспечение деятельности Думы </w:t>
      </w:r>
      <w:proofErr w:type="spellStart"/>
      <w:r w:rsidRPr="00844BE7">
        <w:rPr>
          <w:color w:val="000000"/>
        </w:rPr>
        <w:t>Нижнеилимского</w:t>
      </w:r>
      <w:proofErr w:type="spellEnd"/>
      <w:r w:rsidRPr="00844BE7">
        <w:rPr>
          <w:color w:val="000000"/>
        </w:rPr>
        <w:t xml:space="preserve"> муниципального района</w:t>
      </w:r>
      <w:r w:rsidRPr="00844BE7">
        <w:t xml:space="preserve"> (протокол очередного заседания Думы </w:t>
      </w:r>
      <w:proofErr w:type="spellStart"/>
      <w:r w:rsidRPr="00844BE7">
        <w:t>Нижнеилимского</w:t>
      </w:r>
      <w:proofErr w:type="spellEnd"/>
      <w:r w:rsidRPr="00844BE7">
        <w:t xml:space="preserve"> муниципального района от 26.11.2020 № 5).</w:t>
      </w:r>
    </w:p>
    <w:p w:rsidR="005A70E5" w:rsidRDefault="00B36D35" w:rsidP="00613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35F">
        <w:rPr>
          <w:rFonts w:ascii="Times New Roman" w:hAnsi="Times New Roman"/>
          <w:sz w:val="24"/>
          <w:szCs w:val="24"/>
        </w:rPr>
        <w:t xml:space="preserve">При проведении контрольного мероприятия использованы </w:t>
      </w:r>
      <w:r w:rsidR="0061335F" w:rsidRPr="0061335F">
        <w:rPr>
          <w:rFonts w:ascii="Times New Roman" w:hAnsi="Times New Roman"/>
          <w:sz w:val="24"/>
          <w:szCs w:val="24"/>
        </w:rPr>
        <w:t xml:space="preserve">данные </w:t>
      </w:r>
      <w:r w:rsidR="00CA4A8A" w:rsidRPr="0061335F">
        <w:rPr>
          <w:rFonts w:ascii="Times New Roman" w:hAnsi="Times New Roman"/>
          <w:sz w:val="24"/>
          <w:szCs w:val="24"/>
        </w:rPr>
        <w:t>результатов внешней</w:t>
      </w:r>
      <w:r w:rsidR="0061335F" w:rsidRPr="0061335F">
        <w:rPr>
          <w:rFonts w:ascii="Times New Roman" w:hAnsi="Times New Roman"/>
          <w:sz w:val="24"/>
          <w:szCs w:val="24"/>
        </w:rPr>
        <w:t xml:space="preserve"> проверки</w:t>
      </w:r>
      <w:r w:rsidR="00CA4A8A">
        <w:rPr>
          <w:rFonts w:ascii="Times New Roman" w:hAnsi="Times New Roman"/>
          <w:sz w:val="24"/>
          <w:szCs w:val="24"/>
        </w:rPr>
        <w:t xml:space="preserve"> годовой</w:t>
      </w:r>
      <w:r w:rsidR="0061335F" w:rsidRPr="0061335F">
        <w:rPr>
          <w:rFonts w:ascii="Times New Roman" w:hAnsi="Times New Roman"/>
          <w:sz w:val="24"/>
          <w:szCs w:val="24"/>
        </w:rPr>
        <w:t xml:space="preserve"> бюджетной отчетности главного администратора бюджетных средств МО «</w:t>
      </w:r>
      <w:proofErr w:type="spellStart"/>
      <w:r w:rsidR="0061335F" w:rsidRPr="0061335F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61335F" w:rsidRPr="0061335F">
        <w:rPr>
          <w:rFonts w:ascii="Times New Roman" w:hAnsi="Times New Roman"/>
          <w:sz w:val="24"/>
          <w:szCs w:val="24"/>
        </w:rPr>
        <w:t xml:space="preserve"> район» </w:t>
      </w:r>
      <w:r w:rsidR="00FB0B80">
        <w:rPr>
          <w:rFonts w:ascii="Times New Roman" w:hAnsi="Times New Roman"/>
          <w:sz w:val="24"/>
          <w:szCs w:val="24"/>
        </w:rPr>
        <w:t xml:space="preserve">- Думы НМР </w:t>
      </w:r>
      <w:r w:rsidR="0061335F" w:rsidRPr="0061335F">
        <w:rPr>
          <w:rFonts w:ascii="Times New Roman" w:hAnsi="Times New Roman"/>
          <w:sz w:val="24"/>
          <w:szCs w:val="24"/>
        </w:rPr>
        <w:t>за 2019, 2020 годы.</w:t>
      </w:r>
    </w:p>
    <w:p w:rsidR="0061335F" w:rsidRDefault="0061335F" w:rsidP="00613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FF5" w:rsidRPr="00743FF5" w:rsidRDefault="00743FF5" w:rsidP="00613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FF5">
        <w:rPr>
          <w:rFonts w:ascii="Times New Roman" w:hAnsi="Times New Roman"/>
          <w:color w:val="000000"/>
          <w:sz w:val="24"/>
          <w:szCs w:val="24"/>
        </w:rPr>
        <w:t>По результатам проведенно</w:t>
      </w:r>
      <w:r w:rsidR="005D54D7">
        <w:rPr>
          <w:rFonts w:ascii="Times New Roman" w:hAnsi="Times New Roman"/>
          <w:color w:val="000000"/>
          <w:sz w:val="24"/>
          <w:szCs w:val="24"/>
        </w:rPr>
        <w:t>го</w:t>
      </w:r>
      <w:r w:rsidRPr="00743FF5">
        <w:rPr>
          <w:rFonts w:ascii="Times New Roman" w:hAnsi="Times New Roman"/>
          <w:color w:val="000000"/>
          <w:sz w:val="24"/>
          <w:szCs w:val="24"/>
        </w:rPr>
        <w:t xml:space="preserve"> контрольного мероприятия составлен Акт </w:t>
      </w:r>
      <w:r w:rsidR="005D54D7" w:rsidRPr="00743FF5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r w:rsidRPr="00743FF5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743FF5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43FF5">
        <w:rPr>
          <w:rFonts w:ascii="Times New Roman" w:hAnsi="Times New Roman"/>
          <w:color w:val="000000"/>
          <w:sz w:val="24"/>
          <w:szCs w:val="24"/>
        </w:rPr>
        <w:t>.2021г. № 01-07/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43FF5">
        <w:rPr>
          <w:rFonts w:ascii="Times New Roman" w:hAnsi="Times New Roman"/>
          <w:color w:val="000000"/>
          <w:sz w:val="24"/>
          <w:szCs w:val="24"/>
        </w:rPr>
        <w:t xml:space="preserve">а. </w:t>
      </w:r>
      <w:r w:rsidR="00826299">
        <w:rPr>
          <w:rFonts w:ascii="Times New Roman" w:hAnsi="Times New Roman"/>
          <w:color w:val="000000"/>
          <w:sz w:val="24"/>
          <w:szCs w:val="24"/>
        </w:rPr>
        <w:t xml:space="preserve">В соответствии с Положением о КСП </w:t>
      </w:r>
      <w:proofErr w:type="spellStart"/>
      <w:r w:rsidR="00826299">
        <w:rPr>
          <w:rFonts w:ascii="Times New Roman" w:hAnsi="Times New Roman"/>
          <w:color w:val="000000"/>
          <w:sz w:val="24"/>
          <w:szCs w:val="24"/>
        </w:rPr>
        <w:t>Нижнеилимского</w:t>
      </w:r>
      <w:proofErr w:type="spellEnd"/>
      <w:r w:rsidR="0082629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района, утвержденным Решением Думы</w:t>
      </w:r>
      <w:r w:rsidR="002433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26299">
        <w:rPr>
          <w:rFonts w:ascii="Times New Roman" w:hAnsi="Times New Roman"/>
          <w:color w:val="000000"/>
          <w:sz w:val="24"/>
          <w:szCs w:val="24"/>
        </w:rPr>
        <w:t>Нижнеилимскоо</w:t>
      </w:r>
      <w:proofErr w:type="spellEnd"/>
      <w:r w:rsidR="0082629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12.02.2012 № 186, Акт </w:t>
      </w:r>
      <w:r w:rsidR="0024337A">
        <w:rPr>
          <w:rFonts w:ascii="Times New Roman" w:hAnsi="Times New Roman"/>
          <w:color w:val="000000"/>
          <w:sz w:val="24"/>
          <w:szCs w:val="24"/>
        </w:rPr>
        <w:t xml:space="preserve">проверки доведен до сведения </w:t>
      </w:r>
      <w:proofErr w:type="spellStart"/>
      <w:r w:rsidR="005D54D7">
        <w:rPr>
          <w:rFonts w:ascii="Times New Roman" w:hAnsi="Times New Roman"/>
          <w:color w:val="000000"/>
          <w:sz w:val="24"/>
          <w:szCs w:val="24"/>
        </w:rPr>
        <w:t>И</w:t>
      </w:r>
      <w:r w:rsidR="0024337A">
        <w:rPr>
          <w:rFonts w:ascii="Times New Roman" w:hAnsi="Times New Roman"/>
          <w:color w:val="000000"/>
          <w:sz w:val="24"/>
          <w:szCs w:val="24"/>
        </w:rPr>
        <w:t>.п</w:t>
      </w:r>
      <w:proofErr w:type="spellEnd"/>
      <w:r w:rsidR="0024337A">
        <w:rPr>
          <w:rFonts w:ascii="Times New Roman" w:hAnsi="Times New Roman"/>
          <w:color w:val="000000"/>
          <w:sz w:val="24"/>
          <w:szCs w:val="24"/>
        </w:rPr>
        <w:t>. председателя Думы района.</w:t>
      </w:r>
    </w:p>
    <w:p w:rsidR="001425E1" w:rsidRDefault="001425E1" w:rsidP="00A514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C72" w:rsidRDefault="001268E6" w:rsidP="00A514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1425E1" w:rsidRDefault="001425E1" w:rsidP="001E5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71D9" w:rsidRPr="00844BE7" w:rsidRDefault="00844BE7" w:rsidP="009E4DF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44BE7">
        <w:rPr>
          <w:rFonts w:ascii="Times New Roman" w:hAnsi="Times New Roman"/>
          <w:sz w:val="24"/>
          <w:szCs w:val="24"/>
          <w:lang w:eastAsia="ar-SA"/>
        </w:rPr>
        <w:t xml:space="preserve">Дума </w:t>
      </w:r>
      <w:proofErr w:type="spellStart"/>
      <w:r w:rsidRPr="00844BE7">
        <w:rPr>
          <w:rFonts w:ascii="Times New Roman" w:hAnsi="Times New Roman"/>
          <w:sz w:val="24"/>
          <w:szCs w:val="24"/>
          <w:lang w:eastAsia="ar-SA"/>
        </w:rPr>
        <w:t>Нижнеилимского</w:t>
      </w:r>
      <w:proofErr w:type="spellEnd"/>
      <w:r w:rsidRPr="00844BE7">
        <w:rPr>
          <w:rFonts w:ascii="Times New Roman" w:hAnsi="Times New Roman"/>
          <w:sz w:val="24"/>
          <w:szCs w:val="24"/>
          <w:lang w:eastAsia="ar-SA"/>
        </w:rPr>
        <w:t xml:space="preserve">  муниципального района (далее – Дума района, Дума</w:t>
      </w:r>
      <w:r w:rsidR="004F7F5D">
        <w:rPr>
          <w:rFonts w:ascii="Times New Roman" w:hAnsi="Times New Roman"/>
          <w:sz w:val="24"/>
          <w:szCs w:val="24"/>
          <w:lang w:eastAsia="ar-SA"/>
        </w:rPr>
        <w:t xml:space="preserve"> НМР</w:t>
      </w:r>
      <w:r w:rsidR="00CA4A8A">
        <w:rPr>
          <w:rFonts w:ascii="Times New Roman" w:hAnsi="Times New Roman"/>
          <w:sz w:val="24"/>
          <w:szCs w:val="24"/>
          <w:lang w:eastAsia="ar-SA"/>
        </w:rPr>
        <w:t xml:space="preserve"> или Дума</w:t>
      </w:r>
      <w:r w:rsidRPr="00844BE7">
        <w:rPr>
          <w:rFonts w:ascii="Times New Roman" w:hAnsi="Times New Roman"/>
          <w:sz w:val="24"/>
          <w:szCs w:val="24"/>
          <w:lang w:eastAsia="ar-SA"/>
        </w:rPr>
        <w:t>) является представительным органом местного самоуправления муниципального образования «</w:t>
      </w:r>
      <w:proofErr w:type="spellStart"/>
      <w:r w:rsidRPr="00844BE7">
        <w:rPr>
          <w:rFonts w:ascii="Times New Roman" w:hAnsi="Times New Roman"/>
          <w:sz w:val="24"/>
          <w:szCs w:val="24"/>
          <w:lang w:eastAsia="ar-SA"/>
        </w:rPr>
        <w:t>Нижнеилимский</w:t>
      </w:r>
      <w:proofErr w:type="spellEnd"/>
      <w:r w:rsidRPr="00844BE7">
        <w:rPr>
          <w:rFonts w:ascii="Times New Roman" w:hAnsi="Times New Roman"/>
          <w:sz w:val="24"/>
          <w:szCs w:val="24"/>
          <w:lang w:eastAsia="ar-SA"/>
        </w:rPr>
        <w:t xml:space="preserve"> район», наделенным полномочиями по решению вопросов местного значения и осуществляющим свою деятельность в пределах своей компетенции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844BE7">
        <w:rPr>
          <w:rFonts w:ascii="Times New Roman" w:hAnsi="Times New Roman"/>
          <w:sz w:val="24"/>
          <w:szCs w:val="24"/>
          <w:lang w:eastAsia="ar-SA"/>
        </w:rPr>
        <w:t>Нижнеилимский</w:t>
      </w:r>
      <w:proofErr w:type="spellEnd"/>
      <w:r w:rsidRPr="00844BE7">
        <w:rPr>
          <w:rFonts w:ascii="Times New Roman" w:hAnsi="Times New Roman"/>
          <w:sz w:val="24"/>
          <w:szCs w:val="24"/>
          <w:lang w:eastAsia="ar-SA"/>
        </w:rPr>
        <w:t xml:space="preserve"> район»</w:t>
      </w:r>
      <w:r w:rsidR="00545672">
        <w:rPr>
          <w:rFonts w:ascii="Times New Roman" w:hAnsi="Times New Roman"/>
          <w:sz w:val="24"/>
          <w:szCs w:val="24"/>
          <w:lang w:eastAsia="ar-SA"/>
        </w:rPr>
        <w:t xml:space="preserve"> (далее – Устав)</w:t>
      </w:r>
      <w:r w:rsidR="009E4DF8" w:rsidRPr="00844BE7">
        <w:rPr>
          <w:rFonts w:ascii="Times New Roman" w:hAnsi="Times New Roman"/>
          <w:sz w:val="24"/>
          <w:szCs w:val="24"/>
        </w:rPr>
        <w:t>.</w:t>
      </w:r>
    </w:p>
    <w:p w:rsidR="00545672" w:rsidRDefault="009E4DF8" w:rsidP="009E4D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Согласно Уставу Дума НМР состоит из 19 депутатов, избираемых населением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муниципальных выборах по мажоритарной системе сроком на пять лет</w:t>
      </w:r>
      <w:r w:rsidR="004D36CE">
        <w:rPr>
          <w:rFonts w:ascii="Times New Roman" w:hAnsi="Times New Roman"/>
          <w:sz w:val="24"/>
          <w:szCs w:val="24"/>
        </w:rPr>
        <w:t>.</w:t>
      </w:r>
    </w:p>
    <w:p w:rsidR="00545672" w:rsidRDefault="009E4DF8" w:rsidP="005456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4DF8">
        <w:rPr>
          <w:rFonts w:ascii="Times New Roman" w:hAnsi="Times New Roman"/>
          <w:sz w:val="24"/>
          <w:szCs w:val="24"/>
        </w:rPr>
        <w:t xml:space="preserve">Дума НМР </w:t>
      </w:r>
      <w:r w:rsidRPr="009E4DF8">
        <w:rPr>
          <w:rFonts w:ascii="Times New Roman" w:hAnsi="Times New Roman"/>
          <w:color w:val="000000"/>
          <w:sz w:val="24"/>
          <w:szCs w:val="24"/>
        </w:rPr>
        <w:t xml:space="preserve">обладает правами юридического лица в соответствии с федеральным законодательством, </w:t>
      </w:r>
      <w:r w:rsidRPr="009E4DF8">
        <w:rPr>
          <w:rFonts w:ascii="Times New Roman" w:hAnsi="Times New Roman"/>
          <w:sz w:val="24"/>
          <w:szCs w:val="24"/>
        </w:rPr>
        <w:t xml:space="preserve">является муниципальным казенным учреждением, образуемым для осуществления управленческих функций, </w:t>
      </w:r>
      <w:r w:rsidR="007179EE">
        <w:rPr>
          <w:rFonts w:ascii="Times New Roman" w:hAnsi="Times New Roman"/>
          <w:sz w:val="24"/>
          <w:szCs w:val="24"/>
        </w:rPr>
        <w:t>и зарегистрирована</w:t>
      </w:r>
      <w:r w:rsidRPr="009E4DF8">
        <w:rPr>
          <w:rFonts w:ascii="Times New Roman" w:hAnsi="Times New Roman"/>
          <w:sz w:val="24"/>
          <w:szCs w:val="24"/>
        </w:rPr>
        <w:t xml:space="preserve"> в качестве юридического лица в соответствии с федеральным законом</w:t>
      </w:r>
      <w:r w:rsidR="00F71095">
        <w:rPr>
          <w:rFonts w:ascii="Times New Roman" w:hAnsi="Times New Roman"/>
          <w:sz w:val="24"/>
          <w:szCs w:val="24"/>
        </w:rPr>
        <w:t>.</w:t>
      </w:r>
    </w:p>
    <w:p w:rsidR="00CA4A8A" w:rsidRDefault="00545672" w:rsidP="005456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НМР имеет самостоятельный баланс, расчетный счет в банке, круглую печать, штамп и бланки.</w:t>
      </w:r>
      <w:r w:rsidR="00CA4A8A" w:rsidRPr="00CA4A8A">
        <w:rPr>
          <w:rFonts w:ascii="Times New Roman" w:hAnsi="Times New Roman"/>
          <w:sz w:val="24"/>
          <w:szCs w:val="24"/>
        </w:rPr>
        <w:t xml:space="preserve"> </w:t>
      </w:r>
    </w:p>
    <w:p w:rsidR="00545672" w:rsidRDefault="00CA4A8A" w:rsidP="004A2A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деятельности, оказания помощи комиссиям и депутатам в Думе района создан аппарат, организация и деятельность которого определена Положением об аппарате Думы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утвержденным Решением Думы НМР от 30.07.2009 № 518 (в ред. от 28.03.2013 № 297, от 04.04.2019 № 409). Штатная численность аппарата Думы НМР определена решением Думы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по представлению председателя Думы.</w:t>
      </w:r>
    </w:p>
    <w:p w:rsidR="00F71095" w:rsidRDefault="00F71095" w:rsidP="004A2A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проверяемом периоде объект проверки действовал на основании Регламента Думы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утвержденного Решением Думы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31.01.2008 № 290</w:t>
      </w:r>
      <w:r w:rsidR="004F7F5D">
        <w:rPr>
          <w:rFonts w:ascii="Times New Roman" w:hAnsi="Times New Roman"/>
          <w:sz w:val="24"/>
          <w:szCs w:val="24"/>
        </w:rPr>
        <w:t>.</w:t>
      </w:r>
    </w:p>
    <w:p w:rsidR="00CA4A8A" w:rsidRDefault="00CA4A8A" w:rsidP="004A2A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исключительной компетенции Думы находятся:</w:t>
      </w:r>
    </w:p>
    <w:p w:rsidR="00CA4A8A" w:rsidRPr="00CA4A8A" w:rsidRDefault="00CA4A8A" w:rsidP="004A2AC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A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Устава и внесение в него изменений и дополнений;</w:t>
      </w:r>
    </w:p>
    <w:p w:rsidR="00CA4A8A" w:rsidRPr="00CA4A8A" w:rsidRDefault="004A2AC9" w:rsidP="004A2AC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A4A8A" w:rsidRPr="00CA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утверждение местного бюджета и отчёта о его исполнении;</w:t>
      </w:r>
    </w:p>
    <w:p w:rsidR="00CA4A8A" w:rsidRPr="00CA4A8A" w:rsidRDefault="004A2AC9" w:rsidP="004A2AC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="00CA4A8A" w:rsidRPr="00CA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4A2AC9" w:rsidRPr="004A2AC9" w:rsidRDefault="004A2AC9" w:rsidP="004A2A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4A8A" w:rsidRPr="004A2A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утверждение стратегии социально-экономического развития </w:t>
      </w:r>
      <w:proofErr w:type="spellStart"/>
      <w:r w:rsidR="00CA4A8A" w:rsidRPr="004A2AC9">
        <w:rPr>
          <w:rFonts w:ascii="Times New Roman" w:eastAsia="Times New Roman" w:hAnsi="Times New Roman"/>
          <w:sz w:val="24"/>
          <w:szCs w:val="24"/>
          <w:lang w:eastAsia="ru-RU"/>
        </w:rPr>
        <w:t>Нижнеилимского</w:t>
      </w:r>
      <w:proofErr w:type="spellEnd"/>
      <w:r w:rsidR="00CA4A8A" w:rsidRPr="004A2AC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района; </w:t>
      </w:r>
    </w:p>
    <w:p w:rsidR="00CA4A8A" w:rsidRPr="00CA4A8A" w:rsidRDefault="001425E1" w:rsidP="004A2AC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CA4A8A" w:rsidRPr="00CA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определение порядка управления и распоряжения муниципальной собственностью;</w:t>
      </w:r>
    </w:p>
    <w:p w:rsidR="00CA4A8A" w:rsidRPr="00CA4A8A" w:rsidRDefault="001425E1" w:rsidP="004A2AC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CA4A8A" w:rsidRPr="00CA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A4A8A" w:rsidRPr="00CA4A8A" w:rsidRDefault="001425E1" w:rsidP="004A2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CA4A8A" w:rsidRPr="00CA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 </w:t>
      </w:r>
    </w:p>
    <w:p w:rsidR="00CA4A8A" w:rsidRPr="00CA4A8A" w:rsidRDefault="001425E1" w:rsidP="004A2AC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CA4A8A" w:rsidRPr="00CA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определение порядка участия муниципального образования «</w:t>
      </w:r>
      <w:proofErr w:type="spellStart"/>
      <w:r w:rsidR="00CA4A8A" w:rsidRPr="00CA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Нижнеилимский</w:t>
      </w:r>
      <w:proofErr w:type="spellEnd"/>
      <w:r w:rsidR="00CA4A8A" w:rsidRPr="00CA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 в организациях межмуниципального сотрудничества;</w:t>
      </w:r>
    </w:p>
    <w:p w:rsidR="00CA4A8A" w:rsidRPr="00CA4A8A" w:rsidRDefault="001425E1" w:rsidP="004A2AC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CA4A8A" w:rsidRPr="00CA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A4A8A" w:rsidRPr="00CA4A8A" w:rsidRDefault="001425E1" w:rsidP="004A2A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CA4A8A" w:rsidRPr="00CA4A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принятие решения об удалении мэра </w:t>
      </w:r>
      <w:proofErr w:type="spellStart"/>
      <w:r w:rsidR="00CA4A8A" w:rsidRPr="00CA4A8A">
        <w:rPr>
          <w:rFonts w:ascii="Times New Roman" w:eastAsia="Times New Roman" w:hAnsi="Times New Roman"/>
          <w:sz w:val="24"/>
          <w:szCs w:val="24"/>
          <w:lang w:eastAsia="ru-RU"/>
        </w:rPr>
        <w:t>Нижнеилимского</w:t>
      </w:r>
      <w:proofErr w:type="spellEnd"/>
      <w:r w:rsidR="00CA4A8A" w:rsidRPr="00CA4A8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отставку</w:t>
      </w:r>
      <w:r w:rsidR="004A2A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4A8A" w:rsidRDefault="001425E1" w:rsidP="004A2A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4A8A" w:rsidRPr="00CA4A8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утверждение правил благоустройства территории муниципального образования</w:t>
      </w:r>
      <w:r w:rsidR="00CA4A8A" w:rsidRPr="00CA4A8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4D36CE" w:rsidRDefault="004D36CE" w:rsidP="004A2A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36CE">
        <w:rPr>
          <w:rFonts w:ascii="Times New Roman" w:hAnsi="Times New Roman"/>
          <w:sz w:val="24"/>
          <w:szCs w:val="24"/>
          <w:lang w:eastAsia="ar-SA"/>
        </w:rPr>
        <w:t xml:space="preserve">Расходы на обеспечение деятельности Думы </w:t>
      </w:r>
      <w:r w:rsidR="00CA4A8A">
        <w:rPr>
          <w:rFonts w:ascii="Times New Roman" w:hAnsi="Times New Roman"/>
          <w:sz w:val="24"/>
          <w:szCs w:val="24"/>
          <w:lang w:eastAsia="ar-SA"/>
        </w:rPr>
        <w:t xml:space="preserve">НМР </w:t>
      </w:r>
      <w:r w:rsidRPr="004D36CE">
        <w:rPr>
          <w:rFonts w:ascii="Times New Roman" w:hAnsi="Times New Roman"/>
          <w:sz w:val="24"/>
          <w:szCs w:val="24"/>
          <w:lang w:eastAsia="ar-SA"/>
        </w:rPr>
        <w:t>предусмотрены в бюджете муниципального образования «</w:t>
      </w:r>
      <w:proofErr w:type="spellStart"/>
      <w:r w:rsidRPr="004D36CE">
        <w:rPr>
          <w:rFonts w:ascii="Times New Roman" w:hAnsi="Times New Roman"/>
          <w:sz w:val="24"/>
          <w:szCs w:val="24"/>
          <w:lang w:eastAsia="ar-SA"/>
        </w:rPr>
        <w:t>Нижнеилимский</w:t>
      </w:r>
      <w:proofErr w:type="spellEnd"/>
      <w:r w:rsidRPr="004D36CE">
        <w:rPr>
          <w:rFonts w:ascii="Times New Roman" w:hAnsi="Times New Roman"/>
          <w:sz w:val="24"/>
          <w:szCs w:val="24"/>
          <w:lang w:eastAsia="ar-SA"/>
        </w:rPr>
        <w:t xml:space="preserve"> район» отдельной строкой </w:t>
      </w:r>
      <w:r w:rsidRPr="004D36CE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по непрограммному </w:t>
      </w:r>
      <w:r w:rsidR="009A6C8A" w:rsidRPr="004D36CE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направлению деятельности</w:t>
      </w:r>
      <w:r w:rsidRPr="004D36CE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в соответствии с классификацией расходов бюджета Российской</w:t>
      </w:r>
      <w:r w:rsidRPr="004D36CE">
        <w:rPr>
          <w:rFonts w:ascii="Times New Roman" w:hAnsi="Times New Roman"/>
          <w:sz w:val="24"/>
          <w:szCs w:val="24"/>
          <w:lang w:eastAsia="ar-SA"/>
        </w:rPr>
        <w:t xml:space="preserve"> Федерации.</w:t>
      </w:r>
    </w:p>
    <w:p w:rsidR="00BA6BFE" w:rsidRDefault="004D36CE" w:rsidP="00F33E18">
      <w:pPr>
        <w:spacing w:after="0" w:line="240" w:lineRule="auto"/>
        <w:ind w:firstLine="567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Председателем Думы НМР в проверяем периоде являлась Перфильева С.А. (Решение Думы НМР от 29.10.2015 № 28)</w:t>
      </w:r>
      <w:r w:rsidR="0069459C">
        <w:rPr>
          <w:rFonts w:ascii="Times New Roman" w:hAnsi="Times New Roman"/>
          <w:sz w:val="24"/>
          <w:szCs w:val="24"/>
        </w:rPr>
        <w:t>, с 09.11.2020 – Лихачев Е.В. (Решение Думы НМР от 09.11.2020 № 30).</w:t>
      </w:r>
      <w:r w:rsidR="001268E6">
        <w:rPr>
          <w:b/>
        </w:rPr>
        <w:t xml:space="preserve">  </w:t>
      </w:r>
    </w:p>
    <w:p w:rsidR="001425E1" w:rsidRDefault="001425E1" w:rsidP="004A2AC9">
      <w:pPr>
        <w:pStyle w:val="af"/>
        <w:ind w:left="2345" w:firstLine="567"/>
        <w:rPr>
          <w:b/>
        </w:rPr>
      </w:pPr>
    </w:p>
    <w:p w:rsidR="001268E6" w:rsidRDefault="001268E6" w:rsidP="004A2AC9">
      <w:pPr>
        <w:pStyle w:val="af"/>
        <w:ind w:left="2345" w:firstLine="567"/>
        <w:rPr>
          <w:b/>
        </w:rPr>
      </w:pPr>
      <w:r w:rsidRPr="001268E6">
        <w:rPr>
          <w:b/>
        </w:rPr>
        <w:t>Организация бухгалтерского учета</w:t>
      </w:r>
    </w:p>
    <w:p w:rsidR="008535D1" w:rsidRDefault="008535D1" w:rsidP="004A2AC9">
      <w:pPr>
        <w:pStyle w:val="af"/>
        <w:shd w:val="clear" w:color="auto" w:fill="FFFFFF"/>
        <w:ind w:left="0" w:firstLine="567"/>
        <w:jc w:val="both"/>
        <w:rPr>
          <w:color w:val="333333"/>
        </w:rPr>
      </w:pPr>
    </w:p>
    <w:p w:rsidR="001268E6" w:rsidRPr="006951D4" w:rsidRDefault="001268E6" w:rsidP="001425E1">
      <w:pPr>
        <w:pStyle w:val="af"/>
        <w:shd w:val="clear" w:color="auto" w:fill="FFFFFF"/>
        <w:ind w:left="0" w:firstLine="567"/>
        <w:jc w:val="both"/>
      </w:pPr>
      <w:r w:rsidRPr="001268E6">
        <w:rPr>
          <w:color w:val="333333"/>
        </w:rPr>
        <w:t xml:space="preserve">В анализируемом периоде бухгалтерский учет в </w:t>
      </w:r>
      <w:r w:rsidR="002F4678">
        <w:rPr>
          <w:color w:val="333333"/>
        </w:rPr>
        <w:t>Думе района</w:t>
      </w:r>
      <w:r w:rsidRPr="001268E6">
        <w:rPr>
          <w:color w:val="333333"/>
        </w:rPr>
        <w:t xml:space="preserve"> организован на основании требований Федерального закона Российской Федерации от 06.12.2011 № 402-ФЗ «О бухгалтерском учете», приказов Министерства финансов Российской Федерации: от 01.12.2010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№ 157н); от 16</w:t>
      </w:r>
      <w:r w:rsidR="003B5EC6">
        <w:rPr>
          <w:color w:val="333333"/>
        </w:rPr>
        <w:t>.12.2010</w:t>
      </w:r>
      <w:r w:rsidRPr="001268E6">
        <w:rPr>
          <w:color w:val="333333"/>
        </w:rPr>
        <w:t xml:space="preserve"> № 174н «Об утверждении Плана счетов бухгалтерского учета бюджетных учреждений и Инструкции по его применению»; от 30</w:t>
      </w:r>
      <w:r w:rsidR="003B5EC6">
        <w:rPr>
          <w:color w:val="333333"/>
        </w:rPr>
        <w:t>.03.2015</w:t>
      </w:r>
      <w:r w:rsidRPr="001268E6">
        <w:rPr>
          <w:color w:val="333333"/>
        </w:rPr>
        <w:t xml:space="preserve"> № 52н «Об утверждении форм первичных учетных документов и регистров бухгалтерского учета, </w:t>
      </w:r>
      <w:r w:rsidRPr="006951D4">
        <w:t>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="00E71478" w:rsidRPr="006951D4">
        <w:t>,</w:t>
      </w:r>
      <w:r w:rsidR="004A2AC9" w:rsidRPr="006951D4">
        <w:t xml:space="preserve"> </w:t>
      </w:r>
      <w:r w:rsidRPr="006951D4">
        <w:t xml:space="preserve">от </w:t>
      </w:r>
      <w:r w:rsidR="004A2AC9" w:rsidRPr="006951D4">
        <w:t>06.12.2010</w:t>
      </w:r>
      <w:r w:rsidRPr="006951D4">
        <w:t xml:space="preserve"> № 162н «Об утверждении плана счетов бюджетного учета и Инструкции по его применению» и иными нормативно-правовыми актами, регулирующими вопросы бухгалтерского учета.</w:t>
      </w:r>
    </w:p>
    <w:p w:rsidR="00C4109E" w:rsidRDefault="001268E6" w:rsidP="001425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6951D4">
        <w:rPr>
          <w:rFonts w:ascii="Times New Roman" w:hAnsi="Times New Roman"/>
          <w:sz w:val="24"/>
          <w:szCs w:val="24"/>
          <w:lang w:eastAsia="ru-RU"/>
        </w:rPr>
        <w:t xml:space="preserve">Ведение бухгалтерского учета </w:t>
      </w:r>
      <w:r w:rsidR="008F6303" w:rsidRPr="006951D4">
        <w:rPr>
          <w:rFonts w:ascii="Times New Roman" w:hAnsi="Times New Roman"/>
          <w:sz w:val="24"/>
          <w:szCs w:val="24"/>
          <w:lang w:eastAsia="ru-RU"/>
        </w:rPr>
        <w:t xml:space="preserve">и составление отчетности </w:t>
      </w:r>
      <w:r w:rsidRPr="006951D4">
        <w:rPr>
          <w:rFonts w:ascii="Times New Roman" w:hAnsi="Times New Roman"/>
          <w:sz w:val="24"/>
          <w:szCs w:val="24"/>
          <w:lang w:eastAsia="ru-RU"/>
        </w:rPr>
        <w:t xml:space="preserve">Думы </w:t>
      </w:r>
      <w:r w:rsidR="003B5EC6" w:rsidRPr="006951D4">
        <w:rPr>
          <w:rFonts w:ascii="Times New Roman" w:hAnsi="Times New Roman"/>
          <w:sz w:val="24"/>
          <w:szCs w:val="24"/>
          <w:lang w:eastAsia="ru-RU"/>
        </w:rPr>
        <w:t xml:space="preserve">НМР </w:t>
      </w:r>
      <w:r w:rsidRPr="006951D4">
        <w:rPr>
          <w:rFonts w:ascii="Times New Roman" w:hAnsi="Times New Roman"/>
          <w:sz w:val="24"/>
          <w:szCs w:val="24"/>
          <w:lang w:eastAsia="ru-RU"/>
        </w:rPr>
        <w:t xml:space="preserve">в проверяемом периоде осуществлялось Сектором централизованной бухгалтерией бюджетного </w:t>
      </w:r>
      <w:r w:rsidRPr="004D36CE">
        <w:rPr>
          <w:rFonts w:ascii="Times New Roman" w:hAnsi="Times New Roman"/>
          <w:sz w:val="24"/>
          <w:szCs w:val="24"/>
          <w:lang w:eastAsia="ru-RU"/>
        </w:rPr>
        <w:t xml:space="preserve">отдела поселений Финансового управления администрации </w:t>
      </w:r>
      <w:proofErr w:type="spellStart"/>
      <w:r w:rsidRPr="004D36CE">
        <w:rPr>
          <w:rFonts w:ascii="Times New Roman" w:hAnsi="Times New Roman"/>
          <w:sz w:val="24"/>
          <w:szCs w:val="24"/>
          <w:lang w:eastAsia="ru-RU"/>
        </w:rPr>
        <w:t>Нижнеилимского</w:t>
      </w:r>
      <w:proofErr w:type="spellEnd"/>
      <w:r w:rsidRPr="004D36C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(далее – Сектор ЦБ) на основании </w:t>
      </w:r>
      <w:r>
        <w:rPr>
          <w:rFonts w:ascii="Times New Roman" w:hAnsi="Times New Roman"/>
          <w:sz w:val="24"/>
          <w:szCs w:val="24"/>
          <w:lang w:eastAsia="ru-RU"/>
        </w:rPr>
        <w:t>заключенн</w:t>
      </w:r>
      <w:r w:rsidR="00C4109E">
        <w:rPr>
          <w:rFonts w:ascii="Times New Roman" w:hAnsi="Times New Roman"/>
          <w:sz w:val="24"/>
          <w:szCs w:val="24"/>
          <w:lang w:eastAsia="ru-RU"/>
        </w:rPr>
        <w:t>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соглашени</w:t>
      </w:r>
      <w:r w:rsidR="00C4109E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C4109E" w:rsidRPr="00C4109E">
        <w:rPr>
          <w:rFonts w:ascii="Times New Roman" w:eastAsiaTheme="minorHAnsi" w:hAnsi="Times New Roman"/>
          <w:sz w:val="24"/>
          <w:szCs w:val="24"/>
          <w:lang w:eastAsia="ru-RU"/>
        </w:rPr>
        <w:t>от 29.12.2016 № б/н</w:t>
      </w:r>
      <w:r w:rsidR="00C4109E">
        <w:rPr>
          <w:rFonts w:ascii="Times New Roman" w:eastAsiaTheme="minorHAnsi" w:hAnsi="Times New Roman"/>
          <w:sz w:val="24"/>
          <w:szCs w:val="24"/>
          <w:lang w:eastAsia="ru-RU"/>
        </w:rPr>
        <w:t>.</w:t>
      </w:r>
      <w:r w:rsidR="00C4109E" w:rsidRPr="00C4109E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8F6303" w:rsidRPr="008F6303" w:rsidRDefault="008F6303" w:rsidP="00142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303">
        <w:rPr>
          <w:rFonts w:ascii="Times New Roman" w:eastAsia="Times New Roman" w:hAnsi="Times New Roman"/>
          <w:sz w:val="24"/>
          <w:szCs w:val="24"/>
          <w:lang w:eastAsia="ru-RU"/>
        </w:rPr>
        <w:t>Бухгалтерский учет ведется автоматизированным способом с применением программного комплекса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АС-Смета</w:t>
      </w:r>
      <w:r w:rsidRPr="008F630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F6303" w:rsidRDefault="008F6303" w:rsidP="001425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Представленные на проверку журналы ведутся в полном объеме с приложением первичной документации. Прилагаемая к журналам операций первичная документация в проверяемом периоде подшита ежемесячно.</w:t>
      </w:r>
    </w:p>
    <w:p w:rsidR="004A2AC9" w:rsidRDefault="004A2AC9" w:rsidP="001425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6E5151" w:rsidRDefault="006E5151" w:rsidP="001425E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5151">
        <w:rPr>
          <w:rFonts w:ascii="Times New Roman" w:hAnsi="Times New Roman"/>
          <w:b/>
          <w:sz w:val="24"/>
          <w:szCs w:val="24"/>
        </w:rPr>
        <w:t xml:space="preserve">Анализ объемов финансового обеспечения </w:t>
      </w:r>
      <w:r>
        <w:rPr>
          <w:rFonts w:ascii="Times New Roman" w:hAnsi="Times New Roman"/>
          <w:b/>
          <w:sz w:val="24"/>
          <w:szCs w:val="24"/>
        </w:rPr>
        <w:t xml:space="preserve">деятельности </w:t>
      </w:r>
    </w:p>
    <w:p w:rsidR="006E5151" w:rsidRDefault="006E5151" w:rsidP="001425E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6E5151" w:rsidRDefault="006E5151" w:rsidP="001425E1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6E5151" w:rsidRDefault="006E5151" w:rsidP="001425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1751">
        <w:rPr>
          <w:rFonts w:ascii="Times New Roman" w:hAnsi="Times New Roman"/>
          <w:sz w:val="24"/>
          <w:szCs w:val="24"/>
        </w:rPr>
        <w:t xml:space="preserve">Первоначально Решением Думы НМР </w:t>
      </w:r>
      <w:r>
        <w:rPr>
          <w:rFonts w:ascii="Times New Roman" w:hAnsi="Times New Roman"/>
          <w:sz w:val="24"/>
          <w:szCs w:val="24"/>
        </w:rPr>
        <w:t>от 27.12.2018 № 373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2019 год и на плановый период 2020 и 2021 годов» (далее – Решение Думы НМР от 27.12.2018</w:t>
      </w:r>
      <w:r w:rsidR="004F7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373) расходы на содержание Думы НМР на 2019 год предусмотрены в объеме 4 745,5 тыс. рублей.</w:t>
      </w:r>
    </w:p>
    <w:p w:rsidR="006E5151" w:rsidRDefault="006E5151" w:rsidP="001425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окончательной редакции Решения Думы НМР от 27.12.201</w:t>
      </w:r>
      <w:r w:rsidR="003B5EC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373 (Решение Думы НМР от </w:t>
      </w:r>
      <w:r w:rsidR="003B5EC6">
        <w:rPr>
          <w:rFonts w:ascii="Times New Roman" w:hAnsi="Times New Roman"/>
          <w:sz w:val="24"/>
          <w:szCs w:val="24"/>
        </w:rPr>
        <w:t>2</w:t>
      </w:r>
      <w:r w:rsidR="00DD22AF">
        <w:rPr>
          <w:rFonts w:ascii="Times New Roman" w:hAnsi="Times New Roman"/>
          <w:sz w:val="24"/>
          <w:szCs w:val="24"/>
        </w:rPr>
        <w:t>6</w:t>
      </w:r>
      <w:r w:rsidR="003B5EC6">
        <w:rPr>
          <w:rFonts w:ascii="Times New Roman" w:hAnsi="Times New Roman"/>
          <w:sz w:val="24"/>
          <w:szCs w:val="24"/>
        </w:rPr>
        <w:t>.12.201</w:t>
      </w:r>
      <w:r w:rsidR="00DD22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B5EC6">
        <w:rPr>
          <w:rFonts w:ascii="Times New Roman" w:hAnsi="Times New Roman"/>
          <w:sz w:val="24"/>
          <w:szCs w:val="24"/>
        </w:rPr>
        <w:t>465</w:t>
      </w:r>
      <w:r>
        <w:rPr>
          <w:rFonts w:ascii="Times New Roman" w:hAnsi="Times New Roman"/>
          <w:sz w:val="24"/>
          <w:szCs w:val="24"/>
        </w:rPr>
        <w:t>) бюджетные ассигнования увеличены по сравнению с первоначальной редакцией на сумму 127,2 тыс. рублей и составили 4 872,7 тыс. рублей.</w:t>
      </w:r>
    </w:p>
    <w:p w:rsidR="00810B03" w:rsidRDefault="00810B03" w:rsidP="001425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Думы НМР от 26.12.2019 № 466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2020 год и на плановый период 2021 и 2022 годов» </w:t>
      </w:r>
      <w:r w:rsidR="00E360F8">
        <w:rPr>
          <w:rFonts w:ascii="Times New Roman" w:hAnsi="Times New Roman"/>
          <w:sz w:val="24"/>
          <w:szCs w:val="24"/>
        </w:rPr>
        <w:t xml:space="preserve">(далее – Решение Думы НМР от 26.12.2019 № 466) </w:t>
      </w:r>
      <w:r>
        <w:rPr>
          <w:rFonts w:ascii="Times New Roman" w:hAnsi="Times New Roman"/>
          <w:sz w:val="24"/>
          <w:szCs w:val="24"/>
        </w:rPr>
        <w:t>объем бюджетных назначений на обеспечение деятельности Думы НМР первоначально предусмотрен на 2020 год в сумме 4 567,9 тыс. рублей. Фактическое исполнение за 2020 год согласно Отчету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 2020 год</w:t>
      </w:r>
      <w:r w:rsidR="005E56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Решение Думы НМР от 26.05.2021 № 121</w:t>
      </w:r>
      <w:r w:rsidR="005E566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составило 4 980,3 тыс. рублей, или 100% от плановых бюджетных назначений.</w:t>
      </w:r>
    </w:p>
    <w:p w:rsidR="006E5151" w:rsidRDefault="006E5151" w:rsidP="001425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бюджетных назначений по лимитам бюджетных обязательств за 2019-2020 годы представлено в таблице.</w:t>
      </w:r>
    </w:p>
    <w:p w:rsidR="006E5151" w:rsidRDefault="006E5151" w:rsidP="001425E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1418"/>
        <w:gridCol w:w="1275"/>
        <w:gridCol w:w="1134"/>
        <w:gridCol w:w="1134"/>
        <w:gridCol w:w="993"/>
        <w:gridCol w:w="850"/>
      </w:tblGrid>
      <w:tr w:rsidR="006653F0" w:rsidTr="006653F0">
        <w:trPr>
          <w:trHeight w:val="1470"/>
        </w:trPr>
        <w:tc>
          <w:tcPr>
            <w:tcW w:w="2263" w:type="dxa"/>
          </w:tcPr>
          <w:p w:rsidR="006E5151" w:rsidRPr="00D3276A" w:rsidRDefault="006E5151" w:rsidP="001425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76A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6E5151" w:rsidRPr="00D3276A" w:rsidRDefault="00DD22AF" w:rsidP="00665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="006E5151" w:rsidRPr="00D3276A">
              <w:rPr>
                <w:rFonts w:ascii="Times New Roman" w:hAnsi="Times New Roman"/>
                <w:b/>
                <w:sz w:val="16"/>
                <w:szCs w:val="16"/>
              </w:rPr>
              <w:t>ВР</w:t>
            </w:r>
          </w:p>
          <w:p w:rsidR="006E5151" w:rsidRPr="00D3276A" w:rsidRDefault="006E5151" w:rsidP="001425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E5151" w:rsidRPr="00D3276A" w:rsidRDefault="006E5151" w:rsidP="00DD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76A">
              <w:rPr>
                <w:rFonts w:ascii="Times New Roman" w:hAnsi="Times New Roman"/>
                <w:b/>
                <w:sz w:val="16"/>
                <w:szCs w:val="16"/>
              </w:rPr>
              <w:t>Утвержденные бюджетные назначения на начало отчетного периода</w:t>
            </w:r>
          </w:p>
        </w:tc>
        <w:tc>
          <w:tcPr>
            <w:tcW w:w="1275" w:type="dxa"/>
          </w:tcPr>
          <w:p w:rsidR="006E5151" w:rsidRPr="00D3276A" w:rsidRDefault="006E5151" w:rsidP="00DD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76A">
              <w:rPr>
                <w:rFonts w:ascii="Times New Roman" w:hAnsi="Times New Roman"/>
                <w:b/>
                <w:sz w:val="16"/>
                <w:szCs w:val="16"/>
              </w:rPr>
              <w:t>Плановые бюджетные назначения на конец отчетного периода</w:t>
            </w:r>
          </w:p>
        </w:tc>
        <w:tc>
          <w:tcPr>
            <w:tcW w:w="1134" w:type="dxa"/>
          </w:tcPr>
          <w:p w:rsidR="006E5151" w:rsidRPr="00D3276A" w:rsidRDefault="006E5151" w:rsidP="00DD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3276A">
              <w:rPr>
                <w:rFonts w:ascii="Times New Roman" w:hAnsi="Times New Roman"/>
                <w:b/>
                <w:sz w:val="16"/>
                <w:szCs w:val="16"/>
              </w:rPr>
              <w:t>Отклонение  (</w:t>
            </w:r>
            <w:proofErr w:type="gramEnd"/>
            <w:r w:rsidRPr="00D3276A">
              <w:rPr>
                <w:rFonts w:ascii="Times New Roman" w:hAnsi="Times New Roman"/>
                <w:b/>
                <w:sz w:val="16"/>
                <w:szCs w:val="16"/>
              </w:rPr>
              <w:t>гр.4- гр.3)</w:t>
            </w:r>
          </w:p>
        </w:tc>
        <w:tc>
          <w:tcPr>
            <w:tcW w:w="1134" w:type="dxa"/>
          </w:tcPr>
          <w:p w:rsidR="006E5151" w:rsidRPr="00D3276A" w:rsidRDefault="006E5151" w:rsidP="006653F0">
            <w:pPr>
              <w:spacing w:after="0" w:line="240" w:lineRule="auto"/>
              <w:ind w:right="-144" w:hanging="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76A">
              <w:rPr>
                <w:rFonts w:ascii="Times New Roman" w:hAnsi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993" w:type="dxa"/>
          </w:tcPr>
          <w:p w:rsidR="006E5151" w:rsidRPr="00D3276A" w:rsidRDefault="006E5151" w:rsidP="00DD22AF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76A">
              <w:rPr>
                <w:rFonts w:ascii="Times New Roman" w:hAnsi="Times New Roman"/>
                <w:b/>
                <w:sz w:val="16"/>
                <w:szCs w:val="16"/>
              </w:rPr>
              <w:t>Отклонение (гр.</w:t>
            </w:r>
            <w:r w:rsidR="009C64F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D3276A">
              <w:rPr>
                <w:rFonts w:ascii="Times New Roman" w:hAnsi="Times New Roman"/>
                <w:b/>
                <w:sz w:val="16"/>
                <w:szCs w:val="16"/>
              </w:rPr>
              <w:t>-гр.4)</w:t>
            </w:r>
          </w:p>
        </w:tc>
        <w:tc>
          <w:tcPr>
            <w:tcW w:w="850" w:type="dxa"/>
          </w:tcPr>
          <w:p w:rsidR="006E5151" w:rsidRPr="00D3276A" w:rsidRDefault="006E5151" w:rsidP="00DD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76A">
              <w:rPr>
                <w:rFonts w:ascii="Times New Roman" w:hAnsi="Times New Roman"/>
                <w:b/>
                <w:sz w:val="16"/>
                <w:szCs w:val="16"/>
              </w:rPr>
              <w:t xml:space="preserve">% </w:t>
            </w:r>
            <w:proofErr w:type="spellStart"/>
            <w:r w:rsidRPr="00D3276A">
              <w:rPr>
                <w:rFonts w:ascii="Times New Roman" w:hAnsi="Times New Roman"/>
                <w:b/>
                <w:sz w:val="16"/>
                <w:szCs w:val="16"/>
              </w:rPr>
              <w:t>испол</w:t>
            </w:r>
            <w:proofErr w:type="spellEnd"/>
            <w:r w:rsidRPr="00D3276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6E5151" w:rsidRPr="00D3276A" w:rsidRDefault="006E5151" w:rsidP="00DD22AF">
            <w:pPr>
              <w:spacing w:after="0" w:line="240" w:lineRule="auto"/>
              <w:ind w:hanging="2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76A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D3276A">
              <w:rPr>
                <w:rFonts w:ascii="Times New Roman" w:hAnsi="Times New Roman"/>
                <w:b/>
                <w:sz w:val="16"/>
                <w:szCs w:val="16"/>
              </w:rPr>
              <w:t>гр</w:t>
            </w:r>
            <w:proofErr w:type="spellEnd"/>
            <w:r w:rsidRPr="00D3276A">
              <w:rPr>
                <w:rFonts w:ascii="Times New Roman" w:hAnsi="Times New Roman"/>
                <w:b/>
                <w:sz w:val="16"/>
                <w:szCs w:val="16"/>
              </w:rPr>
              <w:t xml:space="preserve"> 6/4*100%)</w:t>
            </w:r>
          </w:p>
        </w:tc>
      </w:tr>
      <w:tr w:rsidR="006653F0" w:rsidTr="006653F0">
        <w:tc>
          <w:tcPr>
            <w:tcW w:w="2263" w:type="dxa"/>
          </w:tcPr>
          <w:p w:rsidR="006E5151" w:rsidRPr="00D3276A" w:rsidRDefault="006E5151" w:rsidP="001425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7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E5151" w:rsidRPr="00D3276A" w:rsidRDefault="006E5151" w:rsidP="006653F0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7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E5151" w:rsidRPr="00D3276A" w:rsidRDefault="006E5151" w:rsidP="00665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76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6E5151" w:rsidRPr="00D3276A" w:rsidRDefault="006E5151" w:rsidP="00665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76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E5151" w:rsidRPr="00D3276A" w:rsidRDefault="006E5151" w:rsidP="006653F0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76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5151" w:rsidRPr="00D3276A" w:rsidRDefault="006E5151" w:rsidP="00665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76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E5151" w:rsidRPr="00D3276A" w:rsidRDefault="006E5151" w:rsidP="00665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76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E5151" w:rsidRPr="00D3276A" w:rsidRDefault="006E5151" w:rsidP="00665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76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6E5151" w:rsidTr="006653F0">
        <w:tc>
          <w:tcPr>
            <w:tcW w:w="9776" w:type="dxa"/>
            <w:gridSpan w:val="8"/>
          </w:tcPr>
          <w:p w:rsidR="006E5151" w:rsidRPr="00C22676" w:rsidRDefault="006E5151" w:rsidP="001425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676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="00165947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653F0" w:rsidRPr="0075022D" w:rsidTr="006653F0">
        <w:tc>
          <w:tcPr>
            <w:tcW w:w="2263" w:type="dxa"/>
          </w:tcPr>
          <w:p w:rsidR="006E5151" w:rsidRPr="007319B2" w:rsidRDefault="006E5151" w:rsidP="00DD22A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председателя Думы</w:t>
            </w:r>
            <w:r w:rsidR="00327E65">
              <w:rPr>
                <w:rFonts w:ascii="Times New Roman" w:hAnsi="Times New Roman"/>
                <w:b/>
                <w:sz w:val="16"/>
                <w:szCs w:val="16"/>
              </w:rPr>
              <w:t xml:space="preserve"> НМР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151" w:rsidRPr="007319B2" w:rsidRDefault="006E5151" w:rsidP="001425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5151" w:rsidRPr="007319B2" w:rsidRDefault="006E5151" w:rsidP="006653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6E5151" w:rsidP="00665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2 2</w:t>
            </w:r>
            <w:r w:rsidR="00B02FE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1275" w:type="dxa"/>
          </w:tcPr>
          <w:p w:rsidR="006E5151" w:rsidRPr="007319B2" w:rsidRDefault="006E5151" w:rsidP="006653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6E5151" w:rsidP="00665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2 175,6</w:t>
            </w:r>
          </w:p>
        </w:tc>
        <w:tc>
          <w:tcPr>
            <w:tcW w:w="1134" w:type="dxa"/>
          </w:tcPr>
          <w:p w:rsidR="006E5151" w:rsidRDefault="006E5151" w:rsidP="006653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64FD" w:rsidRPr="007319B2" w:rsidRDefault="000C4874" w:rsidP="00665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-40</w:t>
            </w:r>
            <w:r w:rsidR="009C64FD">
              <w:rPr>
                <w:rFonts w:ascii="Times New Roman" w:hAnsi="Times New Roman"/>
                <w:b/>
                <w:sz w:val="16"/>
                <w:szCs w:val="16"/>
              </w:rPr>
              <w:t>,4</w:t>
            </w:r>
          </w:p>
        </w:tc>
        <w:tc>
          <w:tcPr>
            <w:tcW w:w="1134" w:type="dxa"/>
          </w:tcPr>
          <w:p w:rsidR="006E5151" w:rsidRPr="007319B2" w:rsidRDefault="006E5151" w:rsidP="006653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6E5151" w:rsidP="00665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2 170,6</w:t>
            </w:r>
          </w:p>
        </w:tc>
        <w:tc>
          <w:tcPr>
            <w:tcW w:w="993" w:type="dxa"/>
          </w:tcPr>
          <w:p w:rsidR="006E5151" w:rsidRPr="007319B2" w:rsidRDefault="006E5151" w:rsidP="006653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6E5151" w:rsidP="00665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-5,0</w:t>
            </w:r>
          </w:p>
        </w:tc>
        <w:tc>
          <w:tcPr>
            <w:tcW w:w="850" w:type="dxa"/>
          </w:tcPr>
          <w:p w:rsidR="005D54D7" w:rsidRDefault="005D54D7" w:rsidP="00665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6653F0" w:rsidP="00665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  <w:p w:rsidR="006E5151" w:rsidRPr="007319B2" w:rsidRDefault="006E5151" w:rsidP="006653F0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53F0" w:rsidRPr="0075022D" w:rsidTr="006653F0">
        <w:tc>
          <w:tcPr>
            <w:tcW w:w="2263" w:type="dxa"/>
          </w:tcPr>
          <w:p w:rsidR="006E5151" w:rsidRPr="0075022D" w:rsidRDefault="007319B2" w:rsidP="0027619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Расходы на выплату персоналу в целях обеспечения выпол</w:t>
            </w:r>
            <w:r w:rsidR="009C64FD">
              <w:rPr>
                <w:rFonts w:ascii="Times New Roman" w:hAnsi="Times New Roman"/>
                <w:sz w:val="14"/>
                <w:szCs w:val="14"/>
              </w:rPr>
              <w:t>нения</w:t>
            </w:r>
            <w:r w:rsidRPr="0075022D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gramStart"/>
            <w:r w:rsidRPr="0075022D">
              <w:rPr>
                <w:rFonts w:ascii="Times New Roman" w:hAnsi="Times New Roman"/>
                <w:sz w:val="14"/>
                <w:szCs w:val="14"/>
              </w:rPr>
              <w:t>Функций….</w:t>
            </w:r>
            <w:proofErr w:type="gramEnd"/>
          </w:p>
        </w:tc>
        <w:tc>
          <w:tcPr>
            <w:tcW w:w="709" w:type="dxa"/>
          </w:tcPr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100</w:t>
            </w: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165947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2 2</w:t>
            </w:r>
            <w:r w:rsidR="000C4874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6,0</w:t>
            </w:r>
          </w:p>
        </w:tc>
        <w:tc>
          <w:tcPr>
            <w:tcW w:w="1275" w:type="dxa"/>
          </w:tcPr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2 175,6</w:t>
            </w:r>
          </w:p>
        </w:tc>
        <w:tc>
          <w:tcPr>
            <w:tcW w:w="1134" w:type="dxa"/>
          </w:tcPr>
          <w:p w:rsidR="009C64FD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936568">
              <w:rPr>
                <w:rFonts w:ascii="Times New Roman" w:hAnsi="Times New Roman"/>
                <w:sz w:val="14"/>
                <w:szCs w:val="14"/>
              </w:rPr>
              <w:t>40,4</w:t>
            </w:r>
          </w:p>
        </w:tc>
        <w:tc>
          <w:tcPr>
            <w:tcW w:w="1134" w:type="dxa"/>
          </w:tcPr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2 170,6</w:t>
            </w:r>
          </w:p>
        </w:tc>
        <w:tc>
          <w:tcPr>
            <w:tcW w:w="993" w:type="dxa"/>
          </w:tcPr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-5,0</w:t>
            </w:r>
          </w:p>
        </w:tc>
        <w:tc>
          <w:tcPr>
            <w:tcW w:w="850" w:type="dxa"/>
          </w:tcPr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6653F0" w:rsidRPr="0075022D" w:rsidTr="006653F0">
        <w:tc>
          <w:tcPr>
            <w:tcW w:w="2263" w:type="dxa"/>
          </w:tcPr>
          <w:p w:rsidR="006E5151" w:rsidRPr="007319B2" w:rsidRDefault="006E5151" w:rsidP="0027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депутатов Думы</w:t>
            </w:r>
          </w:p>
        </w:tc>
        <w:tc>
          <w:tcPr>
            <w:tcW w:w="709" w:type="dxa"/>
          </w:tcPr>
          <w:p w:rsidR="006E5151" w:rsidRPr="007319B2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65947" w:rsidRDefault="00165947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275" w:type="dxa"/>
          </w:tcPr>
          <w:p w:rsidR="00165947" w:rsidRDefault="00165947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45,8</w:t>
            </w:r>
          </w:p>
        </w:tc>
        <w:tc>
          <w:tcPr>
            <w:tcW w:w="1134" w:type="dxa"/>
          </w:tcPr>
          <w:p w:rsidR="00165947" w:rsidRDefault="00165947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+25,8</w:t>
            </w:r>
          </w:p>
        </w:tc>
        <w:tc>
          <w:tcPr>
            <w:tcW w:w="1134" w:type="dxa"/>
          </w:tcPr>
          <w:p w:rsidR="00165947" w:rsidRDefault="00165947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45,8</w:t>
            </w:r>
          </w:p>
        </w:tc>
        <w:tc>
          <w:tcPr>
            <w:tcW w:w="993" w:type="dxa"/>
          </w:tcPr>
          <w:p w:rsidR="00165947" w:rsidRDefault="00165947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165947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165947" w:rsidRDefault="00165947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653F0" w:rsidRPr="0075022D" w:rsidTr="006653F0">
        <w:tc>
          <w:tcPr>
            <w:tcW w:w="2263" w:type="dxa"/>
          </w:tcPr>
          <w:p w:rsidR="006E5151" w:rsidRPr="0075022D" w:rsidRDefault="009C64FD" w:rsidP="0027619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Расходы на выплату персоналу в целях обеспечения выпол</w:t>
            </w:r>
            <w:r>
              <w:rPr>
                <w:rFonts w:ascii="Times New Roman" w:hAnsi="Times New Roman"/>
                <w:sz w:val="14"/>
                <w:szCs w:val="14"/>
              </w:rPr>
              <w:t>нения</w:t>
            </w:r>
            <w:r w:rsidR="00E47E7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="00E47E70">
              <w:rPr>
                <w:rFonts w:ascii="Times New Roman" w:hAnsi="Times New Roman"/>
                <w:sz w:val="14"/>
                <w:szCs w:val="14"/>
              </w:rPr>
              <w:t>ф</w:t>
            </w:r>
            <w:r w:rsidRPr="0075022D">
              <w:rPr>
                <w:rFonts w:ascii="Times New Roman" w:hAnsi="Times New Roman"/>
                <w:sz w:val="14"/>
                <w:szCs w:val="14"/>
              </w:rPr>
              <w:t>ункций….</w:t>
            </w:r>
            <w:proofErr w:type="gramEnd"/>
          </w:p>
        </w:tc>
        <w:tc>
          <w:tcPr>
            <w:tcW w:w="709" w:type="dxa"/>
          </w:tcPr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327E65" w:rsidP="00327E6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653F0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="006E5151" w:rsidRPr="0075022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418" w:type="dxa"/>
          </w:tcPr>
          <w:p w:rsidR="006E5151" w:rsidRPr="0075022D" w:rsidRDefault="006E5151" w:rsidP="00327E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327E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20,0</w:t>
            </w:r>
          </w:p>
        </w:tc>
        <w:tc>
          <w:tcPr>
            <w:tcW w:w="1275" w:type="dxa"/>
          </w:tcPr>
          <w:p w:rsidR="006E5151" w:rsidRPr="0075022D" w:rsidRDefault="006E5151" w:rsidP="00327E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327E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45,8</w:t>
            </w:r>
          </w:p>
        </w:tc>
        <w:tc>
          <w:tcPr>
            <w:tcW w:w="1134" w:type="dxa"/>
          </w:tcPr>
          <w:p w:rsidR="009C64FD" w:rsidRDefault="009C64FD" w:rsidP="00327E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C64FD" w:rsidRPr="0075022D" w:rsidRDefault="009C64FD" w:rsidP="00327E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+25,8</w:t>
            </w:r>
          </w:p>
        </w:tc>
        <w:tc>
          <w:tcPr>
            <w:tcW w:w="1134" w:type="dxa"/>
          </w:tcPr>
          <w:p w:rsidR="006E5151" w:rsidRPr="0075022D" w:rsidRDefault="006E5151" w:rsidP="00327E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327E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45,8</w:t>
            </w:r>
          </w:p>
        </w:tc>
        <w:tc>
          <w:tcPr>
            <w:tcW w:w="993" w:type="dxa"/>
          </w:tcPr>
          <w:p w:rsidR="006E5151" w:rsidRPr="0075022D" w:rsidRDefault="006E5151" w:rsidP="00327E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327E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6E5151" w:rsidRPr="0075022D" w:rsidRDefault="006E5151" w:rsidP="00327E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327E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6653F0" w:rsidRPr="0075022D" w:rsidTr="006653F0">
        <w:trPr>
          <w:trHeight w:val="357"/>
        </w:trPr>
        <w:tc>
          <w:tcPr>
            <w:tcW w:w="2263" w:type="dxa"/>
          </w:tcPr>
          <w:p w:rsidR="00327E65" w:rsidRPr="00327E65" w:rsidRDefault="006E5151" w:rsidP="00327E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</w:t>
            </w:r>
            <w:r w:rsidR="00C22676" w:rsidRPr="007319B2">
              <w:rPr>
                <w:rFonts w:ascii="Times New Roman" w:hAnsi="Times New Roman"/>
                <w:b/>
                <w:sz w:val="16"/>
                <w:szCs w:val="16"/>
              </w:rPr>
              <w:t xml:space="preserve">деятельности </w:t>
            </w:r>
            <w:proofErr w:type="spellStart"/>
            <w:r w:rsidR="00C22676" w:rsidRPr="007319B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Думы</w:t>
            </w:r>
            <w:proofErr w:type="spellEnd"/>
            <w:r w:rsidR="00327E6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6E5151" w:rsidRPr="007319B2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27E65" w:rsidRDefault="00327E65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2 </w:t>
            </w:r>
            <w:r w:rsidR="000C487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93656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1275" w:type="dxa"/>
          </w:tcPr>
          <w:p w:rsidR="00327E65" w:rsidRDefault="00327E65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2 246,0</w:t>
            </w:r>
          </w:p>
        </w:tc>
        <w:tc>
          <w:tcPr>
            <w:tcW w:w="1134" w:type="dxa"/>
          </w:tcPr>
          <w:p w:rsidR="00327E65" w:rsidRDefault="00327E65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="00936568">
              <w:rPr>
                <w:rFonts w:ascii="Times New Roman" w:hAnsi="Times New Roman"/>
                <w:b/>
                <w:sz w:val="16"/>
                <w:szCs w:val="16"/>
              </w:rPr>
              <w:t>162,0</w:t>
            </w:r>
          </w:p>
        </w:tc>
        <w:tc>
          <w:tcPr>
            <w:tcW w:w="1134" w:type="dxa"/>
          </w:tcPr>
          <w:p w:rsidR="00327E65" w:rsidRDefault="00327E65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936568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2 165,6</w:t>
            </w:r>
          </w:p>
        </w:tc>
        <w:tc>
          <w:tcPr>
            <w:tcW w:w="993" w:type="dxa"/>
          </w:tcPr>
          <w:p w:rsidR="00327E65" w:rsidRDefault="00327E65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936568">
              <w:rPr>
                <w:rFonts w:ascii="Times New Roman" w:hAnsi="Times New Roman"/>
                <w:b/>
                <w:sz w:val="16"/>
                <w:szCs w:val="16"/>
              </w:rPr>
              <w:t>80,4</w:t>
            </w:r>
          </w:p>
        </w:tc>
        <w:tc>
          <w:tcPr>
            <w:tcW w:w="850" w:type="dxa"/>
          </w:tcPr>
          <w:p w:rsidR="00327E65" w:rsidRDefault="00327E65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5151" w:rsidRPr="007319B2" w:rsidRDefault="00936568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</w:t>
            </w:r>
          </w:p>
        </w:tc>
      </w:tr>
      <w:tr w:rsidR="006653F0" w:rsidRPr="0075022D" w:rsidTr="006653F0">
        <w:tc>
          <w:tcPr>
            <w:tcW w:w="2263" w:type="dxa"/>
          </w:tcPr>
          <w:p w:rsidR="006E5151" w:rsidRPr="0075022D" w:rsidRDefault="007319B2" w:rsidP="0027619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 xml:space="preserve">Расходы на выплату персоналу в целях обеспечения </w:t>
            </w:r>
            <w:proofErr w:type="spellStart"/>
            <w:r w:rsidRPr="0075022D">
              <w:rPr>
                <w:rFonts w:ascii="Times New Roman" w:hAnsi="Times New Roman"/>
                <w:sz w:val="14"/>
                <w:szCs w:val="14"/>
              </w:rPr>
              <w:t>выпол</w:t>
            </w:r>
            <w:proofErr w:type="spellEnd"/>
            <w:r w:rsidRPr="0075022D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gramStart"/>
            <w:r w:rsidRPr="0075022D">
              <w:rPr>
                <w:rFonts w:ascii="Times New Roman" w:hAnsi="Times New Roman"/>
                <w:sz w:val="14"/>
                <w:szCs w:val="14"/>
              </w:rPr>
              <w:t>Функций….</w:t>
            </w:r>
            <w:proofErr w:type="gramEnd"/>
          </w:p>
        </w:tc>
        <w:tc>
          <w:tcPr>
            <w:tcW w:w="709" w:type="dxa"/>
          </w:tcPr>
          <w:p w:rsidR="00035827" w:rsidRDefault="00035827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418" w:type="dxa"/>
          </w:tcPr>
          <w:p w:rsidR="00035827" w:rsidRDefault="00035827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1 745,0</w:t>
            </w:r>
          </w:p>
        </w:tc>
        <w:tc>
          <w:tcPr>
            <w:tcW w:w="1275" w:type="dxa"/>
          </w:tcPr>
          <w:p w:rsidR="00035827" w:rsidRDefault="00035827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1 921,9</w:t>
            </w:r>
          </w:p>
        </w:tc>
        <w:tc>
          <w:tcPr>
            <w:tcW w:w="1134" w:type="dxa"/>
          </w:tcPr>
          <w:p w:rsidR="00035827" w:rsidRDefault="00035827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+176,9</w:t>
            </w:r>
          </w:p>
        </w:tc>
        <w:tc>
          <w:tcPr>
            <w:tcW w:w="1134" w:type="dxa"/>
          </w:tcPr>
          <w:p w:rsidR="00035827" w:rsidRDefault="00035827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1 844,1</w:t>
            </w:r>
          </w:p>
        </w:tc>
        <w:tc>
          <w:tcPr>
            <w:tcW w:w="993" w:type="dxa"/>
          </w:tcPr>
          <w:p w:rsidR="00035827" w:rsidRDefault="00035827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-77,8</w:t>
            </w:r>
          </w:p>
        </w:tc>
        <w:tc>
          <w:tcPr>
            <w:tcW w:w="850" w:type="dxa"/>
          </w:tcPr>
          <w:p w:rsidR="00035827" w:rsidRDefault="00035827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</w:tr>
      <w:tr w:rsidR="006653F0" w:rsidRPr="0075022D" w:rsidTr="006653F0">
        <w:tc>
          <w:tcPr>
            <w:tcW w:w="2263" w:type="dxa"/>
          </w:tcPr>
          <w:p w:rsidR="006E5151" w:rsidRPr="0075022D" w:rsidRDefault="007319B2" w:rsidP="0027619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64FD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418" w:type="dxa"/>
          </w:tcPr>
          <w:p w:rsidR="009C64FD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7319B2">
              <w:rPr>
                <w:rFonts w:ascii="Times New Roman" w:hAnsi="Times New Roman"/>
                <w:sz w:val="14"/>
                <w:szCs w:val="14"/>
              </w:rPr>
              <w:t>3</w:t>
            </w:r>
            <w:r w:rsidR="003C3CFC">
              <w:rPr>
                <w:rFonts w:ascii="Times New Roman" w:hAnsi="Times New Roman"/>
                <w:sz w:val="14"/>
                <w:szCs w:val="14"/>
              </w:rPr>
              <w:t>6</w:t>
            </w:r>
            <w:r w:rsidR="007319B2">
              <w:rPr>
                <w:rFonts w:ascii="Times New Roman" w:hAnsi="Times New Roman"/>
                <w:sz w:val="14"/>
                <w:szCs w:val="14"/>
              </w:rPr>
              <w:t>,7</w:t>
            </w:r>
          </w:p>
        </w:tc>
        <w:tc>
          <w:tcPr>
            <w:tcW w:w="1275" w:type="dxa"/>
          </w:tcPr>
          <w:p w:rsidR="009C64FD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3C3CFC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322,8</w:t>
            </w:r>
          </w:p>
        </w:tc>
        <w:tc>
          <w:tcPr>
            <w:tcW w:w="1134" w:type="dxa"/>
          </w:tcPr>
          <w:p w:rsidR="006E5151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C64FD" w:rsidRPr="0075022D" w:rsidRDefault="00936568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-13,9</w:t>
            </w:r>
          </w:p>
        </w:tc>
        <w:tc>
          <w:tcPr>
            <w:tcW w:w="1134" w:type="dxa"/>
          </w:tcPr>
          <w:p w:rsidR="009C64FD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936568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320,2</w:t>
            </w:r>
          </w:p>
        </w:tc>
        <w:tc>
          <w:tcPr>
            <w:tcW w:w="993" w:type="dxa"/>
          </w:tcPr>
          <w:p w:rsidR="009C64FD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936568">
              <w:rPr>
                <w:rFonts w:ascii="Times New Roman" w:hAnsi="Times New Roman"/>
                <w:sz w:val="14"/>
                <w:szCs w:val="14"/>
              </w:rPr>
              <w:t>2,6</w:t>
            </w:r>
          </w:p>
        </w:tc>
        <w:tc>
          <w:tcPr>
            <w:tcW w:w="850" w:type="dxa"/>
          </w:tcPr>
          <w:p w:rsidR="006E5151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C64FD" w:rsidRPr="0075022D" w:rsidRDefault="00936568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</w:tr>
      <w:tr w:rsidR="006653F0" w:rsidRPr="0075022D" w:rsidTr="006653F0">
        <w:trPr>
          <w:trHeight w:val="252"/>
        </w:trPr>
        <w:tc>
          <w:tcPr>
            <w:tcW w:w="2263" w:type="dxa"/>
            <w:tcBorders>
              <w:top w:val="single" w:sz="4" w:space="0" w:color="auto"/>
            </w:tcBorders>
          </w:tcPr>
          <w:p w:rsidR="00DD22AF" w:rsidRDefault="00DD22AF" w:rsidP="0027619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7319B2" w:rsidP="0027619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22AF" w:rsidRDefault="00DD22AF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22AF" w:rsidRDefault="00DD22AF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22AF" w:rsidRDefault="00DD22AF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22AF" w:rsidRDefault="00DD22AF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22AF" w:rsidRDefault="00DD22AF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22AF" w:rsidRDefault="00DD22AF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22AF" w:rsidRDefault="00DD22AF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6653F0" w:rsidRPr="0075022D" w:rsidTr="006653F0">
        <w:trPr>
          <w:trHeight w:val="252"/>
        </w:trPr>
        <w:tc>
          <w:tcPr>
            <w:tcW w:w="2263" w:type="dxa"/>
            <w:tcBorders>
              <w:top w:val="single" w:sz="4" w:space="0" w:color="auto"/>
            </w:tcBorders>
          </w:tcPr>
          <w:p w:rsidR="000C4874" w:rsidRPr="003C3CFC" w:rsidRDefault="000C4874" w:rsidP="0027619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C3CFC">
              <w:rPr>
                <w:rFonts w:ascii="Times New Roman" w:hAnsi="Times New Roman"/>
                <w:b/>
                <w:sz w:val="14"/>
                <w:szCs w:val="14"/>
              </w:rPr>
              <w:t>Представительские расходы, членские взносы, денежные вознаграждения…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4874" w:rsidRPr="003C3CFC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4874" w:rsidRPr="003C3CFC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0C4874" w:rsidRPr="003C3CFC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C3CFC">
              <w:rPr>
                <w:rFonts w:ascii="Times New Roman" w:hAnsi="Times New Roman"/>
                <w:b/>
                <w:sz w:val="14"/>
                <w:szCs w:val="1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C4874" w:rsidRPr="003C3CFC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0715DC" w:rsidRPr="003C3CFC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C3CFC">
              <w:rPr>
                <w:rFonts w:ascii="Times New Roman" w:hAnsi="Times New Roman"/>
                <w:b/>
                <w:sz w:val="14"/>
                <w:szCs w:val="14"/>
              </w:rPr>
              <w:t>260,3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4874" w:rsidRPr="003C3CFC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0715DC" w:rsidRPr="003C3CFC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C3CFC">
              <w:rPr>
                <w:rFonts w:ascii="Times New Roman" w:hAnsi="Times New Roman"/>
                <w:b/>
                <w:sz w:val="14"/>
                <w:szCs w:val="14"/>
              </w:rPr>
              <w:t>-39,7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4874" w:rsidRPr="003C3CFC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0715DC" w:rsidRPr="003C3CFC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C3CFC">
              <w:rPr>
                <w:rFonts w:ascii="Times New Roman" w:hAnsi="Times New Roman"/>
                <w:b/>
                <w:sz w:val="14"/>
                <w:szCs w:val="14"/>
              </w:rPr>
              <w:t>224,2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4874" w:rsidRPr="003C3CFC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0715DC" w:rsidRPr="003C3CFC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C3CFC">
              <w:rPr>
                <w:rFonts w:ascii="Times New Roman" w:hAnsi="Times New Roman"/>
                <w:b/>
                <w:sz w:val="14"/>
                <w:szCs w:val="14"/>
              </w:rPr>
              <w:t>-36,1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4874" w:rsidRPr="003C3CFC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0715DC" w:rsidRPr="003C3CFC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C3CFC">
              <w:rPr>
                <w:rFonts w:ascii="Times New Roman" w:hAnsi="Times New Roman"/>
                <w:b/>
                <w:sz w:val="14"/>
                <w:szCs w:val="14"/>
              </w:rPr>
              <w:t>86</w:t>
            </w:r>
          </w:p>
        </w:tc>
      </w:tr>
      <w:tr w:rsidR="006653F0" w:rsidRPr="0075022D" w:rsidTr="006653F0">
        <w:trPr>
          <w:trHeight w:val="252"/>
        </w:trPr>
        <w:tc>
          <w:tcPr>
            <w:tcW w:w="2263" w:type="dxa"/>
            <w:tcBorders>
              <w:top w:val="single" w:sz="4" w:space="0" w:color="auto"/>
            </w:tcBorders>
          </w:tcPr>
          <w:p w:rsidR="000C4874" w:rsidRDefault="000C4874" w:rsidP="0027619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4874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15DC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15DC" w:rsidRPr="0075022D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4874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15DC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C4874" w:rsidRPr="0075022D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C4874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15DC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15DC" w:rsidRPr="0075022D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4874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15DC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15DC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-39,7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4874" w:rsidRDefault="000C4874" w:rsidP="00071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15DC" w:rsidRDefault="000715DC" w:rsidP="00071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15DC" w:rsidRPr="0075022D" w:rsidRDefault="000715DC" w:rsidP="00071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224,2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4874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15DC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15DC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-36,1</w:t>
            </w:r>
          </w:p>
          <w:p w:rsidR="000715DC" w:rsidRPr="0075022D" w:rsidRDefault="000715DC" w:rsidP="000715D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4874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15DC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15DC" w:rsidRPr="0075022D" w:rsidRDefault="000715DC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</w:tr>
      <w:tr w:rsidR="006653F0" w:rsidRPr="0075022D" w:rsidTr="006653F0">
        <w:tc>
          <w:tcPr>
            <w:tcW w:w="2263" w:type="dxa"/>
          </w:tcPr>
          <w:p w:rsidR="006E5151" w:rsidRPr="007319B2" w:rsidRDefault="006E5151" w:rsidP="0027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</w:tcPr>
          <w:p w:rsidR="006E5151" w:rsidRPr="007319B2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E5151" w:rsidRPr="007319B2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125,5</w:t>
            </w:r>
          </w:p>
        </w:tc>
        <w:tc>
          <w:tcPr>
            <w:tcW w:w="1275" w:type="dxa"/>
          </w:tcPr>
          <w:p w:rsidR="006E5151" w:rsidRPr="007319B2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145,0</w:t>
            </w:r>
          </w:p>
        </w:tc>
        <w:tc>
          <w:tcPr>
            <w:tcW w:w="1134" w:type="dxa"/>
          </w:tcPr>
          <w:p w:rsidR="006E5151" w:rsidRPr="007319B2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+19,5</w:t>
            </w:r>
          </w:p>
        </w:tc>
        <w:tc>
          <w:tcPr>
            <w:tcW w:w="1134" w:type="dxa"/>
          </w:tcPr>
          <w:p w:rsidR="006E5151" w:rsidRPr="007319B2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145,0</w:t>
            </w:r>
          </w:p>
        </w:tc>
        <w:tc>
          <w:tcPr>
            <w:tcW w:w="993" w:type="dxa"/>
          </w:tcPr>
          <w:p w:rsidR="006E5151" w:rsidRPr="007319B2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E5151" w:rsidRPr="007319B2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9B2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653F0" w:rsidRPr="0075022D" w:rsidTr="006653F0">
        <w:tc>
          <w:tcPr>
            <w:tcW w:w="2263" w:type="dxa"/>
          </w:tcPr>
          <w:p w:rsidR="006E5151" w:rsidRPr="0075022D" w:rsidRDefault="006E5151" w:rsidP="0027619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1418" w:type="dxa"/>
          </w:tcPr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125,5</w:t>
            </w:r>
          </w:p>
        </w:tc>
        <w:tc>
          <w:tcPr>
            <w:tcW w:w="1275" w:type="dxa"/>
          </w:tcPr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145,0</w:t>
            </w:r>
          </w:p>
        </w:tc>
        <w:tc>
          <w:tcPr>
            <w:tcW w:w="1134" w:type="dxa"/>
          </w:tcPr>
          <w:p w:rsidR="006E5151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C64FD" w:rsidRPr="0075022D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+19,5</w:t>
            </w:r>
          </w:p>
        </w:tc>
        <w:tc>
          <w:tcPr>
            <w:tcW w:w="1134" w:type="dxa"/>
          </w:tcPr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145,0</w:t>
            </w:r>
          </w:p>
        </w:tc>
        <w:tc>
          <w:tcPr>
            <w:tcW w:w="993" w:type="dxa"/>
          </w:tcPr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E5151" w:rsidRPr="0075022D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653F0" w:rsidRPr="0075022D" w:rsidTr="006653F0">
        <w:trPr>
          <w:trHeight w:val="298"/>
        </w:trPr>
        <w:tc>
          <w:tcPr>
            <w:tcW w:w="2263" w:type="dxa"/>
          </w:tcPr>
          <w:p w:rsidR="006E5151" w:rsidRPr="00035827" w:rsidRDefault="006E5151" w:rsidP="0027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35827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6E5151" w:rsidRPr="00035827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E5151" w:rsidRPr="00035827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5827">
              <w:rPr>
                <w:rFonts w:ascii="Times New Roman" w:hAnsi="Times New Roman"/>
                <w:b/>
                <w:sz w:val="18"/>
                <w:szCs w:val="18"/>
              </w:rPr>
              <w:t>4 745,5</w:t>
            </w:r>
          </w:p>
        </w:tc>
        <w:tc>
          <w:tcPr>
            <w:tcW w:w="1275" w:type="dxa"/>
          </w:tcPr>
          <w:p w:rsidR="006E5151" w:rsidRPr="00035827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5827">
              <w:rPr>
                <w:rFonts w:ascii="Times New Roman" w:hAnsi="Times New Roman"/>
                <w:b/>
                <w:sz w:val="18"/>
                <w:szCs w:val="18"/>
              </w:rPr>
              <w:t>4 872,7</w:t>
            </w:r>
          </w:p>
        </w:tc>
        <w:tc>
          <w:tcPr>
            <w:tcW w:w="1134" w:type="dxa"/>
          </w:tcPr>
          <w:p w:rsidR="006E5151" w:rsidRPr="00035827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582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035827" w:rsidRPr="00035827">
              <w:rPr>
                <w:rFonts w:ascii="Times New Roman" w:hAnsi="Times New Roman"/>
                <w:b/>
                <w:sz w:val="18"/>
                <w:szCs w:val="18"/>
              </w:rPr>
              <w:t>127,2</w:t>
            </w:r>
          </w:p>
        </w:tc>
        <w:tc>
          <w:tcPr>
            <w:tcW w:w="1134" w:type="dxa"/>
          </w:tcPr>
          <w:p w:rsidR="006E5151" w:rsidRPr="00035827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5827">
              <w:rPr>
                <w:rFonts w:ascii="Times New Roman" w:hAnsi="Times New Roman"/>
                <w:b/>
                <w:sz w:val="18"/>
                <w:szCs w:val="18"/>
              </w:rPr>
              <w:t>4 751,2</w:t>
            </w:r>
          </w:p>
        </w:tc>
        <w:tc>
          <w:tcPr>
            <w:tcW w:w="993" w:type="dxa"/>
          </w:tcPr>
          <w:p w:rsidR="006E5151" w:rsidRPr="00035827" w:rsidRDefault="009C64FD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5827">
              <w:rPr>
                <w:rFonts w:ascii="Times New Roman" w:hAnsi="Times New Roman"/>
                <w:b/>
                <w:sz w:val="18"/>
                <w:szCs w:val="18"/>
              </w:rPr>
              <w:t>-121,5</w:t>
            </w:r>
          </w:p>
        </w:tc>
        <w:tc>
          <w:tcPr>
            <w:tcW w:w="850" w:type="dxa"/>
          </w:tcPr>
          <w:p w:rsidR="006E5151" w:rsidRPr="00035827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5827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</w:tr>
      <w:tr w:rsidR="006E5151" w:rsidRPr="0075022D" w:rsidTr="006653F0">
        <w:trPr>
          <w:trHeight w:val="305"/>
        </w:trPr>
        <w:tc>
          <w:tcPr>
            <w:tcW w:w="9776" w:type="dxa"/>
            <w:gridSpan w:val="8"/>
          </w:tcPr>
          <w:p w:rsidR="006E5151" w:rsidRPr="00165947" w:rsidRDefault="006E515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5947">
              <w:rPr>
                <w:rFonts w:ascii="Times New Roman" w:hAnsi="Times New Roman"/>
                <w:b/>
              </w:rPr>
              <w:lastRenderedPageBreak/>
              <w:t>2020 год</w:t>
            </w:r>
          </w:p>
        </w:tc>
      </w:tr>
      <w:tr w:rsidR="006653F0" w:rsidRPr="0075022D" w:rsidTr="006653F0">
        <w:tc>
          <w:tcPr>
            <w:tcW w:w="2263" w:type="dxa"/>
          </w:tcPr>
          <w:p w:rsidR="00810B03" w:rsidRPr="0075022D" w:rsidRDefault="00810B03" w:rsidP="0027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5022D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709" w:type="dxa"/>
          </w:tcPr>
          <w:p w:rsidR="00810B03" w:rsidRPr="0075022D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40B23" w:rsidRDefault="00840B2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B03" w:rsidRPr="0075022D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022D">
              <w:rPr>
                <w:rFonts w:ascii="Times New Roman" w:hAnsi="Times New Roman"/>
                <w:b/>
                <w:sz w:val="16"/>
                <w:szCs w:val="16"/>
              </w:rPr>
              <w:t>2 131,1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0B23" w:rsidRDefault="00840B2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B03" w:rsidRPr="0075022D" w:rsidRDefault="00C22676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022D">
              <w:rPr>
                <w:rFonts w:ascii="Times New Roman" w:hAnsi="Times New Roman"/>
                <w:b/>
                <w:sz w:val="16"/>
                <w:szCs w:val="16"/>
              </w:rPr>
              <w:t>2 317,1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0B0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7C90" w:rsidRPr="0075022D" w:rsidRDefault="001C7C90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+186,0</w:t>
            </w:r>
          </w:p>
        </w:tc>
        <w:tc>
          <w:tcPr>
            <w:tcW w:w="1134" w:type="dxa"/>
          </w:tcPr>
          <w:p w:rsidR="00840B23" w:rsidRDefault="00840B2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B03" w:rsidRPr="0075022D" w:rsidRDefault="00C22676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022D">
              <w:rPr>
                <w:rFonts w:ascii="Times New Roman" w:hAnsi="Times New Roman"/>
                <w:b/>
                <w:sz w:val="16"/>
                <w:szCs w:val="16"/>
              </w:rPr>
              <w:t>2 317,</w:t>
            </w:r>
            <w:r w:rsidR="002F467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10B0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7C90" w:rsidRPr="0075022D" w:rsidRDefault="002F4678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-0,1</w:t>
            </w:r>
          </w:p>
        </w:tc>
        <w:tc>
          <w:tcPr>
            <w:tcW w:w="850" w:type="dxa"/>
          </w:tcPr>
          <w:p w:rsidR="001C7C90" w:rsidRDefault="001C7C90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B03" w:rsidRPr="0075022D" w:rsidRDefault="001C7C90" w:rsidP="001C7C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="00810B03" w:rsidRPr="0075022D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653F0" w:rsidRPr="0075022D" w:rsidTr="006653F0">
        <w:tc>
          <w:tcPr>
            <w:tcW w:w="2263" w:type="dxa"/>
          </w:tcPr>
          <w:p w:rsidR="00810B03" w:rsidRPr="0075022D" w:rsidRDefault="00810B03" w:rsidP="0027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Расходы на выплату персоналу в целях обеспечения выпол</w:t>
            </w:r>
            <w:r w:rsidR="008535D1">
              <w:rPr>
                <w:rFonts w:ascii="Times New Roman" w:hAnsi="Times New Roman"/>
                <w:sz w:val="14"/>
                <w:szCs w:val="14"/>
              </w:rPr>
              <w:t>нения ф</w:t>
            </w:r>
            <w:r w:rsidRPr="0075022D">
              <w:rPr>
                <w:rFonts w:ascii="Times New Roman" w:hAnsi="Times New Roman"/>
                <w:sz w:val="14"/>
                <w:szCs w:val="14"/>
              </w:rPr>
              <w:t>ункций</w:t>
            </w:r>
            <w:r w:rsidR="008535D1">
              <w:rPr>
                <w:rFonts w:ascii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09" w:type="dxa"/>
          </w:tcPr>
          <w:p w:rsidR="00BA6BFE" w:rsidRDefault="00BA6BFE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75022D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418" w:type="dxa"/>
          </w:tcPr>
          <w:p w:rsidR="00BA6BFE" w:rsidRDefault="00BA6BFE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75022D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2</w:t>
            </w:r>
            <w:r w:rsidR="008535D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5022D">
              <w:rPr>
                <w:rFonts w:ascii="Times New Roman" w:hAnsi="Times New Roman"/>
                <w:sz w:val="14"/>
                <w:szCs w:val="14"/>
              </w:rPr>
              <w:t>131,1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6BFE" w:rsidRDefault="00BA6BFE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75022D" w:rsidRDefault="00C22676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2 317,1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BFE" w:rsidRDefault="00BA6BFE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75022D" w:rsidRDefault="001C7C90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+186,0</w:t>
            </w:r>
          </w:p>
        </w:tc>
        <w:tc>
          <w:tcPr>
            <w:tcW w:w="1134" w:type="dxa"/>
          </w:tcPr>
          <w:p w:rsidR="00BA6BFE" w:rsidRDefault="00BA6BFE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75022D" w:rsidRDefault="00C22676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2 317,</w:t>
            </w:r>
            <w:r w:rsidR="007532F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1C7C90" w:rsidRDefault="001C7C90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75022D" w:rsidRDefault="002F4678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-0,1</w:t>
            </w:r>
          </w:p>
        </w:tc>
        <w:tc>
          <w:tcPr>
            <w:tcW w:w="850" w:type="dxa"/>
          </w:tcPr>
          <w:p w:rsidR="001C7C90" w:rsidRDefault="001C7C90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75022D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6653F0" w:rsidRPr="0075022D" w:rsidTr="006653F0">
        <w:tc>
          <w:tcPr>
            <w:tcW w:w="2263" w:type="dxa"/>
          </w:tcPr>
          <w:p w:rsidR="00810B03" w:rsidRPr="007B3AF3" w:rsidRDefault="00810B03" w:rsidP="0027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3AF3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депутатов Думы</w:t>
            </w:r>
          </w:p>
        </w:tc>
        <w:tc>
          <w:tcPr>
            <w:tcW w:w="709" w:type="dxa"/>
          </w:tcPr>
          <w:p w:rsidR="00810B03" w:rsidRPr="007B3AF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C4874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B03" w:rsidRPr="007B3AF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3AF3">
              <w:rPr>
                <w:rFonts w:ascii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4874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B03" w:rsidRPr="007B3AF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3AF3">
              <w:rPr>
                <w:rFonts w:ascii="Times New Roman" w:hAnsi="Times New Roman"/>
                <w:b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BFE" w:rsidRDefault="00BA6BFE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B03" w:rsidRPr="007B3AF3" w:rsidRDefault="001C7C90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+22,3</w:t>
            </w:r>
          </w:p>
        </w:tc>
        <w:tc>
          <w:tcPr>
            <w:tcW w:w="1134" w:type="dxa"/>
          </w:tcPr>
          <w:p w:rsidR="00BA6BFE" w:rsidRDefault="00BA6BFE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B03" w:rsidRPr="007B3AF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3AF3">
              <w:rPr>
                <w:rFonts w:ascii="Times New Roman" w:hAnsi="Times New Roman"/>
                <w:b/>
                <w:sz w:val="16"/>
                <w:szCs w:val="16"/>
              </w:rPr>
              <w:t>52,3</w:t>
            </w:r>
          </w:p>
        </w:tc>
        <w:tc>
          <w:tcPr>
            <w:tcW w:w="993" w:type="dxa"/>
          </w:tcPr>
          <w:p w:rsidR="00810B03" w:rsidRPr="007B3AF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3AF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10B03" w:rsidRPr="007B3AF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3AF3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653F0" w:rsidRPr="0075022D" w:rsidTr="006653F0">
        <w:tc>
          <w:tcPr>
            <w:tcW w:w="2263" w:type="dxa"/>
          </w:tcPr>
          <w:p w:rsidR="00810B03" w:rsidRPr="0075022D" w:rsidRDefault="008535D1" w:rsidP="0027619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Расходы на выплату персоналу в целях обеспечения выпол</w:t>
            </w:r>
            <w:r>
              <w:rPr>
                <w:rFonts w:ascii="Times New Roman" w:hAnsi="Times New Roman"/>
                <w:sz w:val="14"/>
                <w:szCs w:val="14"/>
              </w:rPr>
              <w:t>нения ф</w:t>
            </w:r>
            <w:r w:rsidRPr="0075022D">
              <w:rPr>
                <w:rFonts w:ascii="Times New Roman" w:hAnsi="Times New Roman"/>
                <w:sz w:val="14"/>
                <w:szCs w:val="14"/>
              </w:rPr>
              <w:t>ункций</w:t>
            </w:r>
            <w:r>
              <w:rPr>
                <w:rFonts w:ascii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09" w:type="dxa"/>
          </w:tcPr>
          <w:p w:rsidR="000C4874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75022D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418" w:type="dxa"/>
          </w:tcPr>
          <w:p w:rsidR="000C4874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75022D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4874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75022D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0B0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C7C90" w:rsidRPr="0075022D" w:rsidRDefault="001C7C90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+22,3</w:t>
            </w:r>
          </w:p>
        </w:tc>
        <w:tc>
          <w:tcPr>
            <w:tcW w:w="1134" w:type="dxa"/>
          </w:tcPr>
          <w:p w:rsidR="001C7C90" w:rsidRDefault="001C7C90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75022D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52,3</w:t>
            </w:r>
          </w:p>
        </w:tc>
        <w:tc>
          <w:tcPr>
            <w:tcW w:w="993" w:type="dxa"/>
          </w:tcPr>
          <w:p w:rsidR="00810B0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C7C90" w:rsidRPr="0075022D" w:rsidRDefault="001C7C90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1C7C90" w:rsidRDefault="001C7C90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75022D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6653F0" w:rsidRPr="0075022D" w:rsidTr="006653F0">
        <w:trPr>
          <w:trHeight w:val="371"/>
        </w:trPr>
        <w:tc>
          <w:tcPr>
            <w:tcW w:w="2263" w:type="dxa"/>
          </w:tcPr>
          <w:p w:rsidR="00810B03" w:rsidRPr="0075022D" w:rsidRDefault="00810B03" w:rsidP="0027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5022D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</w:t>
            </w:r>
            <w:proofErr w:type="gramStart"/>
            <w:r w:rsidRPr="0075022D">
              <w:rPr>
                <w:rFonts w:ascii="Times New Roman" w:hAnsi="Times New Roman"/>
                <w:b/>
                <w:sz w:val="16"/>
                <w:szCs w:val="16"/>
              </w:rPr>
              <w:t xml:space="preserve">деятельности </w:t>
            </w:r>
            <w:r w:rsidRPr="0075022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75022D">
              <w:rPr>
                <w:rFonts w:ascii="Times New Roman" w:hAnsi="Times New Roman"/>
                <w:b/>
                <w:sz w:val="16"/>
                <w:szCs w:val="16"/>
              </w:rPr>
              <w:t>Думы</w:t>
            </w:r>
            <w:proofErr w:type="gramEnd"/>
          </w:p>
        </w:tc>
        <w:tc>
          <w:tcPr>
            <w:tcW w:w="709" w:type="dxa"/>
          </w:tcPr>
          <w:p w:rsidR="00810B03" w:rsidRPr="0075022D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10B0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6BFE" w:rsidRPr="0075022D" w:rsidRDefault="00BA6BFE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2 234,9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6BFE" w:rsidRDefault="00BA6BFE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B03" w:rsidRPr="0075022D" w:rsidRDefault="007532F1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2 375,6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0B0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7C90" w:rsidRPr="0075022D" w:rsidRDefault="001C7C90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+140,7</w:t>
            </w:r>
          </w:p>
        </w:tc>
        <w:tc>
          <w:tcPr>
            <w:tcW w:w="1134" w:type="dxa"/>
          </w:tcPr>
          <w:p w:rsidR="00BA6BFE" w:rsidRDefault="00BA6BFE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B03" w:rsidRPr="0075022D" w:rsidRDefault="002F4678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 2 372,6</w:t>
            </w:r>
          </w:p>
        </w:tc>
        <w:tc>
          <w:tcPr>
            <w:tcW w:w="993" w:type="dxa"/>
          </w:tcPr>
          <w:p w:rsidR="00810B03" w:rsidRPr="002F4678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F4678" w:rsidRPr="002F4678" w:rsidRDefault="002F4678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67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3,0</w:t>
            </w:r>
          </w:p>
        </w:tc>
        <w:tc>
          <w:tcPr>
            <w:tcW w:w="850" w:type="dxa"/>
          </w:tcPr>
          <w:p w:rsidR="00810B0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53F0" w:rsidRPr="002F4678" w:rsidRDefault="006653F0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653F0" w:rsidRPr="0075022D" w:rsidTr="006653F0">
        <w:tc>
          <w:tcPr>
            <w:tcW w:w="2263" w:type="dxa"/>
          </w:tcPr>
          <w:p w:rsidR="00810B03" w:rsidRPr="0075022D" w:rsidRDefault="009C64FD" w:rsidP="0027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Расходы на выплату персоналу в целях обеспечения выпол</w:t>
            </w:r>
            <w:r>
              <w:rPr>
                <w:rFonts w:ascii="Times New Roman" w:hAnsi="Times New Roman"/>
                <w:sz w:val="14"/>
                <w:szCs w:val="14"/>
              </w:rPr>
              <w:t>нения</w:t>
            </w:r>
            <w:r w:rsidR="000C487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="000C4874">
              <w:rPr>
                <w:rFonts w:ascii="Times New Roman" w:hAnsi="Times New Roman"/>
                <w:sz w:val="14"/>
                <w:szCs w:val="14"/>
              </w:rPr>
              <w:t>ф</w:t>
            </w:r>
            <w:r w:rsidRPr="0075022D">
              <w:rPr>
                <w:rFonts w:ascii="Times New Roman" w:hAnsi="Times New Roman"/>
                <w:sz w:val="14"/>
                <w:szCs w:val="14"/>
              </w:rPr>
              <w:t>ункций….</w:t>
            </w:r>
            <w:proofErr w:type="gramEnd"/>
          </w:p>
        </w:tc>
        <w:tc>
          <w:tcPr>
            <w:tcW w:w="709" w:type="dxa"/>
          </w:tcPr>
          <w:p w:rsidR="000C4874" w:rsidRPr="00BA6BFE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BA6BFE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6BFE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418" w:type="dxa"/>
          </w:tcPr>
          <w:p w:rsidR="000C4874" w:rsidRPr="00BA6BFE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BA6BFE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6BFE">
              <w:rPr>
                <w:rFonts w:ascii="Times New Roman" w:hAnsi="Times New Roman"/>
                <w:sz w:val="14"/>
                <w:szCs w:val="14"/>
              </w:rPr>
              <w:t>2</w:t>
            </w:r>
            <w:r w:rsidR="00BA6BF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A6BFE">
              <w:rPr>
                <w:rFonts w:ascii="Times New Roman" w:hAnsi="Times New Roman"/>
                <w:sz w:val="14"/>
                <w:szCs w:val="14"/>
              </w:rPr>
              <w:t>025,9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4874" w:rsidRPr="00BA6BFE" w:rsidRDefault="000C4874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BA6BFE" w:rsidRDefault="00C22676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6BFE">
              <w:rPr>
                <w:rFonts w:ascii="Times New Roman" w:hAnsi="Times New Roman"/>
                <w:sz w:val="14"/>
                <w:szCs w:val="14"/>
              </w:rPr>
              <w:t>2 047,5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0B0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C7C90" w:rsidRPr="00BA6BFE" w:rsidRDefault="001C7C90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+21,6</w:t>
            </w:r>
          </w:p>
        </w:tc>
        <w:tc>
          <w:tcPr>
            <w:tcW w:w="1134" w:type="dxa"/>
          </w:tcPr>
          <w:p w:rsidR="00BA6BFE" w:rsidRDefault="00BA6BFE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0B03" w:rsidRPr="00BA6BFE" w:rsidRDefault="0075022D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6BFE">
              <w:rPr>
                <w:rFonts w:ascii="Times New Roman" w:hAnsi="Times New Roman"/>
                <w:sz w:val="14"/>
                <w:szCs w:val="14"/>
              </w:rPr>
              <w:t>2</w:t>
            </w:r>
            <w:r w:rsidR="00BA6BFE">
              <w:rPr>
                <w:rFonts w:ascii="Times New Roman" w:hAnsi="Times New Roman"/>
                <w:sz w:val="14"/>
                <w:szCs w:val="14"/>
              </w:rPr>
              <w:t> </w:t>
            </w:r>
            <w:r w:rsidRPr="00BA6BFE">
              <w:rPr>
                <w:rFonts w:ascii="Times New Roman" w:hAnsi="Times New Roman"/>
                <w:sz w:val="14"/>
                <w:szCs w:val="14"/>
              </w:rPr>
              <w:t>047</w:t>
            </w:r>
            <w:r w:rsidR="00BA6BFE">
              <w:rPr>
                <w:rFonts w:ascii="Times New Roman" w:hAnsi="Times New Roman"/>
                <w:sz w:val="14"/>
                <w:szCs w:val="14"/>
              </w:rPr>
              <w:t>,5</w:t>
            </w:r>
          </w:p>
        </w:tc>
        <w:tc>
          <w:tcPr>
            <w:tcW w:w="993" w:type="dxa"/>
          </w:tcPr>
          <w:p w:rsidR="00810B0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F4678" w:rsidRPr="00BA6BFE" w:rsidRDefault="002F4678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810B03" w:rsidRDefault="00810B03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653F0" w:rsidRPr="00BA6BFE" w:rsidRDefault="006653F0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6653F0" w:rsidRPr="0075022D" w:rsidTr="006653F0">
        <w:tc>
          <w:tcPr>
            <w:tcW w:w="2263" w:type="dxa"/>
          </w:tcPr>
          <w:p w:rsidR="000C4874" w:rsidRPr="0075022D" w:rsidRDefault="000C4874" w:rsidP="000C487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6BFE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418" w:type="dxa"/>
          </w:tcPr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C4874" w:rsidRPr="00BA6BFE" w:rsidRDefault="00BA6BFE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207,3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C4874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532F1" w:rsidRPr="00BA6BFE" w:rsidRDefault="007532F1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326,4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4874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C7C90" w:rsidRDefault="001C7C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C7C90" w:rsidRPr="001C7C90" w:rsidRDefault="001C7C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C7C90">
              <w:rPr>
                <w:rFonts w:ascii="Times New Roman" w:hAnsi="Times New Roman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119,1</w:t>
            </w:r>
          </w:p>
        </w:tc>
        <w:tc>
          <w:tcPr>
            <w:tcW w:w="1134" w:type="dxa"/>
          </w:tcPr>
          <w:p w:rsidR="000C4874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7532F1" w:rsidRDefault="007532F1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7532F1" w:rsidRPr="007532F1" w:rsidRDefault="007532F1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2F1">
              <w:rPr>
                <w:rFonts w:ascii="Times New Roman" w:hAnsi="Times New Roman"/>
                <w:sz w:val="14"/>
                <w:szCs w:val="14"/>
              </w:rPr>
              <w:t>323,4</w:t>
            </w:r>
          </w:p>
        </w:tc>
        <w:tc>
          <w:tcPr>
            <w:tcW w:w="993" w:type="dxa"/>
          </w:tcPr>
          <w:p w:rsidR="000C4874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2F4678" w:rsidRDefault="002F4678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2F4678" w:rsidRPr="0075022D" w:rsidRDefault="002F4678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-3,0</w:t>
            </w:r>
          </w:p>
        </w:tc>
        <w:tc>
          <w:tcPr>
            <w:tcW w:w="850" w:type="dxa"/>
          </w:tcPr>
          <w:p w:rsidR="000C4874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6653F0" w:rsidRDefault="006653F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6653F0" w:rsidRPr="0075022D" w:rsidRDefault="006653F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100</w:t>
            </w:r>
          </w:p>
        </w:tc>
      </w:tr>
      <w:tr w:rsidR="006653F0" w:rsidRPr="0075022D" w:rsidTr="006653F0">
        <w:tc>
          <w:tcPr>
            <w:tcW w:w="2263" w:type="dxa"/>
          </w:tcPr>
          <w:p w:rsidR="00BA6BFE" w:rsidRPr="0075022D" w:rsidRDefault="00BA6BFE" w:rsidP="000C487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A6BFE" w:rsidRPr="00BA6BFE" w:rsidRDefault="00BA6BFE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1418" w:type="dxa"/>
          </w:tcPr>
          <w:p w:rsidR="00BA6BFE" w:rsidRPr="00BA6BFE" w:rsidRDefault="00BA6BFE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6BFE" w:rsidRPr="00BA6BFE" w:rsidRDefault="007532F1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BFE" w:rsidRPr="0075022D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BA6BFE" w:rsidRPr="007532F1" w:rsidRDefault="007532F1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2F1">
              <w:rPr>
                <w:rFonts w:ascii="Times New Roman" w:hAnsi="Times New Roman"/>
                <w:sz w:val="14"/>
                <w:szCs w:val="14"/>
              </w:rPr>
              <w:t>1,7</w:t>
            </w:r>
          </w:p>
        </w:tc>
        <w:tc>
          <w:tcPr>
            <w:tcW w:w="993" w:type="dxa"/>
          </w:tcPr>
          <w:p w:rsidR="00BA6BFE" w:rsidRPr="007532F1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BA6BFE" w:rsidRPr="007532F1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6653F0" w:rsidRPr="0075022D" w:rsidTr="006653F0">
        <w:tc>
          <w:tcPr>
            <w:tcW w:w="2263" w:type="dxa"/>
          </w:tcPr>
          <w:p w:rsidR="000C4874" w:rsidRPr="0075022D" w:rsidRDefault="000C4874" w:rsidP="000C4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75022D">
              <w:rPr>
                <w:rFonts w:ascii="Times New Roman" w:hAnsi="Times New Roman"/>
                <w:b/>
                <w:sz w:val="14"/>
                <w:szCs w:val="14"/>
              </w:rPr>
              <w:t>Представительские расходы, членские взносы, денежные вознаграждения…</w:t>
            </w:r>
          </w:p>
        </w:tc>
        <w:tc>
          <w:tcPr>
            <w:tcW w:w="709" w:type="dxa"/>
          </w:tcPr>
          <w:p w:rsidR="000C4874" w:rsidRPr="0075022D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BA6BFE" w:rsidRDefault="00BA6BFE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0C4874" w:rsidRPr="0075022D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5022D">
              <w:rPr>
                <w:rFonts w:ascii="Times New Roman" w:hAnsi="Times New Roman"/>
                <w:b/>
                <w:sz w:val="14"/>
                <w:szCs w:val="14"/>
              </w:rPr>
              <w:t>25,0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32F1" w:rsidRDefault="007532F1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0C4874" w:rsidRPr="0075022D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5022D">
              <w:rPr>
                <w:rFonts w:ascii="Times New Roman" w:hAnsi="Times New Roman"/>
                <w:b/>
                <w:sz w:val="14"/>
                <w:szCs w:val="14"/>
              </w:rPr>
              <w:t>70,3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4874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276190" w:rsidRPr="0075022D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+45,3</w:t>
            </w:r>
          </w:p>
        </w:tc>
        <w:tc>
          <w:tcPr>
            <w:tcW w:w="1134" w:type="dxa"/>
          </w:tcPr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0C4874" w:rsidRPr="0075022D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5022D">
              <w:rPr>
                <w:rFonts w:ascii="Times New Roman" w:hAnsi="Times New Roman"/>
                <w:b/>
                <w:sz w:val="14"/>
                <w:szCs w:val="14"/>
              </w:rPr>
              <w:t>69,7</w:t>
            </w:r>
          </w:p>
        </w:tc>
        <w:tc>
          <w:tcPr>
            <w:tcW w:w="993" w:type="dxa"/>
          </w:tcPr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0C4874" w:rsidRPr="0075022D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5022D">
              <w:rPr>
                <w:rFonts w:ascii="Times New Roman" w:hAnsi="Times New Roman"/>
                <w:b/>
                <w:sz w:val="14"/>
                <w:szCs w:val="14"/>
              </w:rPr>
              <w:t>-0,6</w:t>
            </w:r>
          </w:p>
        </w:tc>
        <w:tc>
          <w:tcPr>
            <w:tcW w:w="850" w:type="dxa"/>
          </w:tcPr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0C4874" w:rsidRPr="0075022D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5022D">
              <w:rPr>
                <w:rFonts w:ascii="Times New Roman" w:hAnsi="Times New Roman"/>
                <w:b/>
                <w:sz w:val="14"/>
                <w:szCs w:val="14"/>
              </w:rPr>
              <w:t>100</w:t>
            </w:r>
          </w:p>
        </w:tc>
      </w:tr>
      <w:tr w:rsidR="006653F0" w:rsidRPr="0075022D" w:rsidTr="006653F0">
        <w:tc>
          <w:tcPr>
            <w:tcW w:w="2263" w:type="dxa"/>
          </w:tcPr>
          <w:p w:rsidR="000C4874" w:rsidRPr="0075022D" w:rsidRDefault="000C4874" w:rsidP="000C487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4874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C4874" w:rsidRPr="0075022D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418" w:type="dxa"/>
          </w:tcPr>
          <w:p w:rsidR="000C4874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C4874" w:rsidRPr="0075022D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25,0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4874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C4874" w:rsidRPr="0075022D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70,3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4874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C7C90" w:rsidRPr="0075022D" w:rsidRDefault="001C7C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+45,3</w:t>
            </w:r>
          </w:p>
        </w:tc>
        <w:tc>
          <w:tcPr>
            <w:tcW w:w="1134" w:type="dxa"/>
          </w:tcPr>
          <w:p w:rsidR="002F4678" w:rsidRDefault="002F4678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C4874" w:rsidRPr="0075022D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69,7</w:t>
            </w:r>
          </w:p>
        </w:tc>
        <w:tc>
          <w:tcPr>
            <w:tcW w:w="993" w:type="dxa"/>
          </w:tcPr>
          <w:p w:rsidR="002F4678" w:rsidRDefault="002F4678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C4874" w:rsidRPr="0075022D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-0,6</w:t>
            </w:r>
          </w:p>
        </w:tc>
        <w:tc>
          <w:tcPr>
            <w:tcW w:w="850" w:type="dxa"/>
          </w:tcPr>
          <w:p w:rsidR="000C4874" w:rsidRPr="0075022D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6653F0" w:rsidRPr="0075022D" w:rsidTr="006653F0">
        <w:tc>
          <w:tcPr>
            <w:tcW w:w="2263" w:type="dxa"/>
          </w:tcPr>
          <w:p w:rsidR="00276190" w:rsidRPr="00276190" w:rsidRDefault="00276190" w:rsidP="000C4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6190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</w:tcPr>
          <w:p w:rsidR="00276190" w:rsidRP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76190" w:rsidRP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76190" w:rsidRP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6190" w:rsidRPr="00276190" w:rsidRDefault="001C7C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+7,0</w:t>
            </w:r>
          </w:p>
        </w:tc>
        <w:tc>
          <w:tcPr>
            <w:tcW w:w="1134" w:type="dxa"/>
          </w:tcPr>
          <w:p w:rsidR="00276190" w:rsidRPr="00276190" w:rsidRDefault="00276190" w:rsidP="0027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7,0</w:t>
            </w:r>
          </w:p>
        </w:tc>
        <w:tc>
          <w:tcPr>
            <w:tcW w:w="993" w:type="dxa"/>
          </w:tcPr>
          <w:p w:rsidR="00276190" w:rsidRP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6190" w:rsidRP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653F0" w:rsidRPr="0075022D" w:rsidTr="006653F0">
        <w:tc>
          <w:tcPr>
            <w:tcW w:w="2263" w:type="dxa"/>
          </w:tcPr>
          <w:p w:rsidR="00276190" w:rsidRPr="0075022D" w:rsidRDefault="00276190" w:rsidP="000C487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418" w:type="dxa"/>
          </w:tcPr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76190" w:rsidRPr="0075022D" w:rsidRDefault="001C7C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+7,0</w:t>
            </w:r>
          </w:p>
        </w:tc>
        <w:tc>
          <w:tcPr>
            <w:tcW w:w="1134" w:type="dxa"/>
          </w:tcPr>
          <w:p w:rsidR="00276190" w:rsidRDefault="00276190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76190" w:rsidRDefault="00276190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76190" w:rsidRPr="0075022D" w:rsidRDefault="00276190" w:rsidP="002761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7,0</w:t>
            </w:r>
          </w:p>
        </w:tc>
        <w:tc>
          <w:tcPr>
            <w:tcW w:w="993" w:type="dxa"/>
          </w:tcPr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76190" w:rsidRPr="0075022D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76190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76190" w:rsidRPr="0075022D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6653F0" w:rsidRPr="0075022D" w:rsidTr="006653F0">
        <w:tc>
          <w:tcPr>
            <w:tcW w:w="2263" w:type="dxa"/>
          </w:tcPr>
          <w:p w:rsidR="000C4874" w:rsidRPr="00EF5927" w:rsidRDefault="000C4874" w:rsidP="000C4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F5927">
              <w:rPr>
                <w:rFonts w:ascii="Times New Roman" w:hAnsi="Times New Roman"/>
                <w:b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</w:tcPr>
          <w:p w:rsidR="000C4874" w:rsidRPr="00EF5927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C4874" w:rsidRPr="00EF5927" w:rsidRDefault="00BA6BFE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146,9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4874" w:rsidRPr="00EF5927" w:rsidRDefault="007532F1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161,7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4874" w:rsidRPr="00EF5927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+14,8</w:t>
            </w:r>
          </w:p>
        </w:tc>
        <w:tc>
          <w:tcPr>
            <w:tcW w:w="1134" w:type="dxa"/>
          </w:tcPr>
          <w:p w:rsidR="000C4874" w:rsidRPr="00EF5927" w:rsidRDefault="007532F1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161,7</w:t>
            </w:r>
          </w:p>
        </w:tc>
        <w:tc>
          <w:tcPr>
            <w:tcW w:w="993" w:type="dxa"/>
          </w:tcPr>
          <w:p w:rsidR="000C4874" w:rsidRPr="00EF5927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4874" w:rsidRPr="00EF5927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653F0" w:rsidRPr="0075022D" w:rsidTr="006653F0">
        <w:tc>
          <w:tcPr>
            <w:tcW w:w="2263" w:type="dxa"/>
          </w:tcPr>
          <w:p w:rsidR="000C4874" w:rsidRPr="0075022D" w:rsidRDefault="000C4874" w:rsidP="000C4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75022D">
              <w:rPr>
                <w:rFonts w:ascii="Times New Roman" w:hAnsi="Times New Roman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6BFE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1418" w:type="dxa"/>
          </w:tcPr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6BFE">
              <w:rPr>
                <w:rFonts w:ascii="Times New Roman" w:hAnsi="Times New Roman"/>
                <w:sz w:val="14"/>
                <w:szCs w:val="14"/>
              </w:rPr>
              <w:t>146,9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6BFE">
              <w:rPr>
                <w:rFonts w:ascii="Times New Roman" w:hAnsi="Times New Roman"/>
                <w:sz w:val="14"/>
                <w:szCs w:val="14"/>
              </w:rPr>
              <w:t>161,7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4874" w:rsidRPr="00BA6BFE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+14,8</w:t>
            </w:r>
          </w:p>
        </w:tc>
        <w:tc>
          <w:tcPr>
            <w:tcW w:w="1134" w:type="dxa"/>
          </w:tcPr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6BFE">
              <w:rPr>
                <w:rFonts w:ascii="Times New Roman" w:hAnsi="Times New Roman"/>
                <w:sz w:val="14"/>
                <w:szCs w:val="14"/>
              </w:rPr>
              <w:t>161,7</w:t>
            </w:r>
          </w:p>
        </w:tc>
        <w:tc>
          <w:tcPr>
            <w:tcW w:w="993" w:type="dxa"/>
          </w:tcPr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6BF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6BFE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6653F0" w:rsidRPr="0075022D" w:rsidTr="006653F0">
        <w:trPr>
          <w:trHeight w:val="243"/>
        </w:trPr>
        <w:tc>
          <w:tcPr>
            <w:tcW w:w="2263" w:type="dxa"/>
          </w:tcPr>
          <w:p w:rsidR="000C4874" w:rsidRPr="00BA6BFE" w:rsidRDefault="000C4874" w:rsidP="000C4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A6BF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6BFE">
              <w:rPr>
                <w:rFonts w:ascii="Times New Roman" w:hAnsi="Times New Roman"/>
                <w:b/>
                <w:sz w:val="18"/>
                <w:szCs w:val="18"/>
              </w:rPr>
              <w:t>4 567,9</w:t>
            </w:r>
          </w:p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6BFE">
              <w:rPr>
                <w:rFonts w:ascii="Times New Roman" w:hAnsi="Times New Roman"/>
                <w:b/>
                <w:sz w:val="18"/>
                <w:szCs w:val="18"/>
              </w:rPr>
              <w:t>4 984,0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4874" w:rsidRPr="00BA6BFE" w:rsidRDefault="00276190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1C7C90">
              <w:rPr>
                <w:rFonts w:ascii="Times New Roman" w:hAnsi="Times New Roman"/>
                <w:b/>
                <w:sz w:val="18"/>
                <w:szCs w:val="18"/>
              </w:rPr>
              <w:t>416,1</w:t>
            </w:r>
          </w:p>
        </w:tc>
        <w:tc>
          <w:tcPr>
            <w:tcW w:w="1134" w:type="dxa"/>
          </w:tcPr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6BFE">
              <w:rPr>
                <w:rFonts w:ascii="Times New Roman" w:hAnsi="Times New Roman"/>
                <w:b/>
                <w:sz w:val="18"/>
                <w:szCs w:val="18"/>
              </w:rPr>
              <w:t>4 980,3</w:t>
            </w:r>
          </w:p>
        </w:tc>
        <w:tc>
          <w:tcPr>
            <w:tcW w:w="993" w:type="dxa"/>
          </w:tcPr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6BFE">
              <w:rPr>
                <w:rFonts w:ascii="Times New Roman" w:hAnsi="Times New Roman"/>
                <w:b/>
                <w:sz w:val="18"/>
                <w:szCs w:val="18"/>
              </w:rPr>
              <w:t>-3,7</w:t>
            </w:r>
          </w:p>
        </w:tc>
        <w:tc>
          <w:tcPr>
            <w:tcW w:w="850" w:type="dxa"/>
          </w:tcPr>
          <w:p w:rsidR="000C4874" w:rsidRPr="00BA6BFE" w:rsidRDefault="000C4874" w:rsidP="000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6BFE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</w:tbl>
    <w:p w:rsidR="00B00E44" w:rsidRDefault="00A944FE" w:rsidP="00A944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показала проверка, </w:t>
      </w:r>
      <w:r w:rsidR="00B00E44">
        <w:rPr>
          <w:rFonts w:ascii="Times New Roman" w:hAnsi="Times New Roman"/>
          <w:sz w:val="24"/>
          <w:szCs w:val="24"/>
        </w:rPr>
        <w:t>в проверяемом периоде расходы были увеличены по видам расходов:</w:t>
      </w:r>
    </w:p>
    <w:p w:rsidR="00B00E44" w:rsidRDefault="00B00E44" w:rsidP="00A944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выплаты персоналу в целях обеспечения выполнения функции государственными (муниципальными) органами</w:t>
      </w:r>
      <w:r w:rsidR="0058707B">
        <w:rPr>
          <w:rFonts w:ascii="Times New Roman" w:hAnsi="Times New Roman"/>
          <w:sz w:val="24"/>
          <w:szCs w:val="24"/>
        </w:rPr>
        <w:t xml:space="preserve"> (оплата труда председателя и аппарата Думы района с начислениями на выплаты по оплате труда)</w:t>
      </w:r>
      <w:r>
        <w:rPr>
          <w:rFonts w:ascii="Times New Roman" w:hAnsi="Times New Roman"/>
          <w:sz w:val="24"/>
          <w:szCs w:val="24"/>
        </w:rPr>
        <w:t>:</w:t>
      </w:r>
    </w:p>
    <w:p w:rsidR="00B00E44" w:rsidRDefault="00B00E44" w:rsidP="00A944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на сумму </w:t>
      </w:r>
      <w:r w:rsidR="0058707B">
        <w:rPr>
          <w:rFonts w:ascii="Times New Roman" w:hAnsi="Times New Roman"/>
          <w:sz w:val="24"/>
          <w:szCs w:val="24"/>
        </w:rPr>
        <w:t>53,7 тыс. рублей;</w:t>
      </w:r>
    </w:p>
    <w:p w:rsidR="0058707B" w:rsidRDefault="0058707B" w:rsidP="00A944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на 207,5 тыс. рублей</w:t>
      </w:r>
      <w:r w:rsidR="003730A3">
        <w:rPr>
          <w:rFonts w:ascii="Times New Roman" w:hAnsi="Times New Roman"/>
          <w:sz w:val="24"/>
          <w:szCs w:val="24"/>
        </w:rPr>
        <w:t>;</w:t>
      </w:r>
    </w:p>
    <w:p w:rsidR="0058707B" w:rsidRDefault="0058707B" w:rsidP="00A944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обеспечение деятельности Думы НМР (закупка товаров, работ и услуг для обеспечения государственных (муниципальных) нужд):</w:t>
      </w:r>
    </w:p>
    <w:p w:rsidR="0058707B" w:rsidRDefault="0058707B" w:rsidP="00A944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на сумму 116,1 тыс. рублей</w:t>
      </w:r>
      <w:r w:rsidR="00605F34">
        <w:rPr>
          <w:rFonts w:ascii="Times New Roman" w:hAnsi="Times New Roman"/>
          <w:sz w:val="24"/>
          <w:szCs w:val="24"/>
        </w:rPr>
        <w:t>.</w:t>
      </w:r>
    </w:p>
    <w:p w:rsidR="001425E1" w:rsidRDefault="001425E1" w:rsidP="008F6303">
      <w:pPr>
        <w:tabs>
          <w:tab w:val="left" w:pos="73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0A3" w:rsidRDefault="00ED2EE2" w:rsidP="00ED2E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Проверка </w:t>
      </w:r>
      <w:r w:rsidR="006E5151">
        <w:rPr>
          <w:rFonts w:ascii="Times New Roman" w:hAnsi="Times New Roman"/>
          <w:b/>
          <w:sz w:val="24"/>
          <w:szCs w:val="24"/>
        </w:rPr>
        <w:t>обоснованности</w:t>
      </w:r>
      <w:r>
        <w:rPr>
          <w:rFonts w:ascii="Times New Roman" w:hAnsi="Times New Roman"/>
          <w:b/>
          <w:sz w:val="24"/>
          <w:szCs w:val="24"/>
        </w:rPr>
        <w:t xml:space="preserve"> начисления и выплаты заработной платы </w:t>
      </w:r>
    </w:p>
    <w:p w:rsidR="008A04EB" w:rsidRDefault="008A04EB" w:rsidP="00ED2E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0F8" w:rsidRDefault="008A04EB" w:rsidP="00E41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04EB">
        <w:rPr>
          <w:rFonts w:ascii="Times New Roman" w:hAnsi="Times New Roman"/>
          <w:color w:val="000000"/>
          <w:sz w:val="24"/>
          <w:szCs w:val="24"/>
        </w:rPr>
        <w:t>Решени</w:t>
      </w:r>
      <w:r w:rsidR="00041014">
        <w:rPr>
          <w:rFonts w:ascii="Times New Roman" w:hAnsi="Times New Roman"/>
          <w:color w:val="000000"/>
          <w:sz w:val="24"/>
          <w:szCs w:val="24"/>
        </w:rPr>
        <w:t>ем</w:t>
      </w:r>
      <w:r w:rsidRPr="008A04EB">
        <w:rPr>
          <w:rFonts w:ascii="Times New Roman" w:hAnsi="Times New Roman"/>
          <w:color w:val="000000"/>
          <w:sz w:val="24"/>
          <w:szCs w:val="24"/>
        </w:rPr>
        <w:t xml:space="preserve"> Думы </w:t>
      </w:r>
      <w:r w:rsidR="00E360F8">
        <w:rPr>
          <w:rFonts w:ascii="Times New Roman" w:hAnsi="Times New Roman"/>
          <w:sz w:val="24"/>
          <w:szCs w:val="24"/>
        </w:rPr>
        <w:t xml:space="preserve">НМР от 27.12.2018 № 373 </w:t>
      </w:r>
      <w:r w:rsidR="00E360F8">
        <w:rPr>
          <w:rFonts w:ascii="Times New Roman" w:hAnsi="Times New Roman"/>
          <w:color w:val="000000"/>
          <w:sz w:val="24"/>
          <w:szCs w:val="24"/>
        </w:rPr>
        <w:t>(в ред.</w:t>
      </w:r>
      <w:r w:rsidRPr="008A04EB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E360F8">
        <w:rPr>
          <w:rFonts w:ascii="Times New Roman" w:hAnsi="Times New Roman"/>
          <w:color w:val="000000"/>
          <w:sz w:val="24"/>
          <w:szCs w:val="24"/>
        </w:rPr>
        <w:t xml:space="preserve">26.12.2018 № 465) </w:t>
      </w:r>
      <w:r w:rsidRPr="008A04EB">
        <w:rPr>
          <w:rFonts w:ascii="Times New Roman" w:hAnsi="Times New Roman"/>
          <w:color w:val="000000"/>
          <w:sz w:val="24"/>
          <w:szCs w:val="24"/>
        </w:rPr>
        <w:t>и бюджетн</w:t>
      </w:r>
      <w:r w:rsidR="009F631D">
        <w:rPr>
          <w:rFonts w:ascii="Times New Roman" w:hAnsi="Times New Roman"/>
          <w:color w:val="000000"/>
          <w:sz w:val="24"/>
          <w:szCs w:val="24"/>
        </w:rPr>
        <w:t>ой</w:t>
      </w:r>
      <w:r w:rsidR="00E36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4EB">
        <w:rPr>
          <w:rFonts w:ascii="Times New Roman" w:hAnsi="Times New Roman"/>
          <w:color w:val="000000"/>
          <w:sz w:val="24"/>
          <w:szCs w:val="24"/>
        </w:rPr>
        <w:t>смет</w:t>
      </w:r>
      <w:r w:rsidR="009F631D">
        <w:rPr>
          <w:rFonts w:ascii="Times New Roman" w:hAnsi="Times New Roman"/>
          <w:color w:val="000000"/>
          <w:sz w:val="24"/>
          <w:szCs w:val="24"/>
        </w:rPr>
        <w:t>ой</w:t>
      </w:r>
      <w:r w:rsidRPr="008A04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60F8">
        <w:rPr>
          <w:rFonts w:ascii="Times New Roman" w:hAnsi="Times New Roman"/>
          <w:color w:val="000000"/>
          <w:sz w:val="24"/>
          <w:szCs w:val="24"/>
        </w:rPr>
        <w:t xml:space="preserve">по состоянию </w:t>
      </w:r>
      <w:r w:rsidR="00041014">
        <w:rPr>
          <w:rFonts w:ascii="Times New Roman" w:hAnsi="Times New Roman"/>
          <w:color w:val="000000"/>
          <w:sz w:val="24"/>
          <w:szCs w:val="24"/>
        </w:rPr>
        <w:t>31.12.2019</w:t>
      </w:r>
      <w:r w:rsidRPr="008A04EB">
        <w:rPr>
          <w:rFonts w:ascii="Times New Roman" w:hAnsi="Times New Roman"/>
          <w:color w:val="000000"/>
          <w:sz w:val="24"/>
          <w:szCs w:val="24"/>
        </w:rPr>
        <w:t xml:space="preserve"> расходы на оплату труда </w:t>
      </w:r>
      <w:r w:rsidR="009B7778">
        <w:rPr>
          <w:rFonts w:ascii="Times New Roman" w:hAnsi="Times New Roman"/>
          <w:color w:val="000000"/>
          <w:sz w:val="24"/>
          <w:szCs w:val="24"/>
        </w:rPr>
        <w:t xml:space="preserve">(включая заработную плату и начисления на оплату труда) </w:t>
      </w:r>
      <w:r w:rsidR="003A1C22">
        <w:rPr>
          <w:rFonts w:ascii="Times New Roman" w:hAnsi="Times New Roman"/>
          <w:color w:val="000000"/>
          <w:sz w:val="24"/>
          <w:szCs w:val="24"/>
        </w:rPr>
        <w:t>п</w:t>
      </w:r>
      <w:r w:rsidRPr="008A04EB">
        <w:rPr>
          <w:rFonts w:ascii="Times New Roman" w:hAnsi="Times New Roman"/>
          <w:color w:val="000000"/>
          <w:sz w:val="24"/>
          <w:szCs w:val="24"/>
        </w:rPr>
        <w:t xml:space="preserve">редседателю Думы </w:t>
      </w:r>
      <w:r w:rsidR="00E360F8">
        <w:rPr>
          <w:rFonts w:ascii="Times New Roman" w:hAnsi="Times New Roman"/>
          <w:color w:val="000000"/>
          <w:sz w:val="24"/>
          <w:szCs w:val="24"/>
        </w:rPr>
        <w:t>НМР</w:t>
      </w:r>
      <w:r w:rsidR="009B7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4EB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="00E360F8">
        <w:rPr>
          <w:rFonts w:ascii="Times New Roman" w:hAnsi="Times New Roman"/>
          <w:color w:val="000000"/>
          <w:sz w:val="24"/>
          <w:szCs w:val="24"/>
        </w:rPr>
        <w:t xml:space="preserve">в 2019 году </w:t>
      </w:r>
      <w:r w:rsidR="00041014">
        <w:rPr>
          <w:rFonts w:ascii="Times New Roman" w:hAnsi="Times New Roman"/>
          <w:color w:val="000000"/>
          <w:sz w:val="24"/>
          <w:szCs w:val="24"/>
        </w:rPr>
        <w:t xml:space="preserve">утверждены и </w:t>
      </w:r>
      <w:r w:rsidRPr="008A04EB">
        <w:rPr>
          <w:rFonts w:ascii="Times New Roman" w:hAnsi="Times New Roman"/>
          <w:color w:val="000000"/>
          <w:sz w:val="24"/>
          <w:szCs w:val="24"/>
        </w:rPr>
        <w:t xml:space="preserve">исполнены в сумме </w:t>
      </w:r>
      <w:r w:rsidR="00E360F8">
        <w:rPr>
          <w:rFonts w:ascii="Times New Roman" w:hAnsi="Times New Roman"/>
          <w:color w:val="000000"/>
          <w:sz w:val="24"/>
          <w:szCs w:val="24"/>
        </w:rPr>
        <w:t>2 170,6</w:t>
      </w:r>
      <w:r w:rsidRPr="008A04EB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DD22AF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467FAD">
        <w:rPr>
          <w:rFonts w:ascii="Times New Roman" w:hAnsi="Times New Roman"/>
          <w:color w:val="000000"/>
          <w:sz w:val="24"/>
          <w:szCs w:val="24"/>
        </w:rPr>
        <w:t>100% от утвержденных бюджетных назначений</w:t>
      </w:r>
      <w:r w:rsidR="00041014">
        <w:rPr>
          <w:rFonts w:ascii="Times New Roman" w:hAnsi="Times New Roman"/>
          <w:color w:val="000000"/>
          <w:sz w:val="24"/>
          <w:szCs w:val="24"/>
        </w:rPr>
        <w:t>.</w:t>
      </w:r>
    </w:p>
    <w:p w:rsidR="00041014" w:rsidRDefault="009F631D" w:rsidP="00E41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014">
        <w:rPr>
          <w:rFonts w:ascii="Times New Roman" w:hAnsi="Times New Roman"/>
          <w:sz w:val="24"/>
          <w:szCs w:val="24"/>
        </w:rPr>
        <w:t>Первоначально Решением Думы НМР от 26.12.2019 № 466 «О бюджете муниципального образования «</w:t>
      </w:r>
      <w:proofErr w:type="spellStart"/>
      <w:r w:rsidRPr="00041014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041014">
        <w:rPr>
          <w:rFonts w:ascii="Times New Roman" w:hAnsi="Times New Roman"/>
          <w:sz w:val="24"/>
          <w:szCs w:val="24"/>
        </w:rPr>
        <w:t xml:space="preserve"> район» на 2020 год и на плановый период 20</w:t>
      </w:r>
      <w:r w:rsidR="00041014" w:rsidRPr="00041014">
        <w:rPr>
          <w:rFonts w:ascii="Times New Roman" w:hAnsi="Times New Roman"/>
          <w:sz w:val="24"/>
          <w:szCs w:val="24"/>
        </w:rPr>
        <w:t>21</w:t>
      </w:r>
      <w:r w:rsidRPr="00041014">
        <w:rPr>
          <w:rFonts w:ascii="Times New Roman" w:hAnsi="Times New Roman"/>
          <w:sz w:val="24"/>
          <w:szCs w:val="24"/>
        </w:rPr>
        <w:t xml:space="preserve"> и 20</w:t>
      </w:r>
      <w:r w:rsidR="00041014" w:rsidRPr="00041014">
        <w:rPr>
          <w:rFonts w:ascii="Times New Roman" w:hAnsi="Times New Roman"/>
          <w:sz w:val="24"/>
          <w:szCs w:val="24"/>
        </w:rPr>
        <w:t>22</w:t>
      </w:r>
      <w:r w:rsidRPr="00041014">
        <w:rPr>
          <w:rFonts w:ascii="Times New Roman" w:hAnsi="Times New Roman"/>
          <w:sz w:val="24"/>
          <w:szCs w:val="24"/>
        </w:rPr>
        <w:t xml:space="preserve"> годов» объем бюджетных ассигнований на </w:t>
      </w:r>
      <w:r w:rsidR="00041014" w:rsidRPr="00041014">
        <w:rPr>
          <w:rFonts w:ascii="Times New Roman" w:hAnsi="Times New Roman"/>
          <w:sz w:val="24"/>
          <w:szCs w:val="24"/>
        </w:rPr>
        <w:t xml:space="preserve">расходы на выплаты заработной платы с начислениями на оплату труда </w:t>
      </w:r>
      <w:r w:rsidR="003A1C22">
        <w:rPr>
          <w:rFonts w:ascii="Times New Roman" w:hAnsi="Times New Roman"/>
          <w:sz w:val="24"/>
          <w:szCs w:val="24"/>
        </w:rPr>
        <w:t>п</w:t>
      </w:r>
      <w:r w:rsidR="00041014" w:rsidRPr="00041014">
        <w:rPr>
          <w:rFonts w:ascii="Times New Roman" w:hAnsi="Times New Roman"/>
          <w:sz w:val="24"/>
          <w:szCs w:val="24"/>
        </w:rPr>
        <w:t>редседателю Думы НМР</w:t>
      </w:r>
      <w:r w:rsidRPr="00041014">
        <w:rPr>
          <w:rFonts w:ascii="Times New Roman" w:hAnsi="Times New Roman"/>
          <w:sz w:val="24"/>
          <w:szCs w:val="24"/>
        </w:rPr>
        <w:t xml:space="preserve"> утвержден</w:t>
      </w:r>
      <w:r w:rsidR="00041014" w:rsidRPr="00041014">
        <w:rPr>
          <w:rFonts w:ascii="Times New Roman" w:hAnsi="Times New Roman"/>
          <w:sz w:val="24"/>
          <w:szCs w:val="24"/>
        </w:rPr>
        <w:t>ы</w:t>
      </w:r>
      <w:r w:rsidRPr="00041014">
        <w:rPr>
          <w:rFonts w:ascii="Times New Roman" w:hAnsi="Times New Roman"/>
          <w:sz w:val="24"/>
          <w:szCs w:val="24"/>
        </w:rPr>
        <w:t xml:space="preserve"> в сумме </w:t>
      </w:r>
      <w:r w:rsidR="00041014" w:rsidRPr="00041014">
        <w:rPr>
          <w:rFonts w:ascii="Times New Roman" w:hAnsi="Times New Roman"/>
          <w:sz w:val="24"/>
          <w:szCs w:val="24"/>
        </w:rPr>
        <w:t xml:space="preserve">2 096,6 </w:t>
      </w:r>
      <w:r w:rsidRPr="00041014">
        <w:rPr>
          <w:rFonts w:ascii="Times New Roman" w:hAnsi="Times New Roman"/>
          <w:sz w:val="24"/>
          <w:szCs w:val="24"/>
        </w:rPr>
        <w:t xml:space="preserve">тыс. рублей, исходя из доведенных Финансовым управлением администрации </w:t>
      </w:r>
      <w:proofErr w:type="spellStart"/>
      <w:r w:rsidRPr="00041014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041014">
        <w:rPr>
          <w:rFonts w:ascii="Times New Roman" w:hAnsi="Times New Roman"/>
          <w:sz w:val="24"/>
          <w:szCs w:val="24"/>
        </w:rPr>
        <w:t xml:space="preserve"> муниципального района предельных объемов лимитов бюджетных</w:t>
      </w:r>
      <w:r w:rsidR="00041014" w:rsidRPr="00041014">
        <w:rPr>
          <w:rFonts w:ascii="Times New Roman" w:hAnsi="Times New Roman"/>
          <w:sz w:val="24"/>
          <w:szCs w:val="24"/>
        </w:rPr>
        <w:t xml:space="preserve"> обязательств, с увеличением в течение 2020 года на 217,0 тыс. рублей до 2 313,6 тыс. рублей. </w:t>
      </w:r>
    </w:p>
    <w:p w:rsidR="009F631D" w:rsidRPr="00041014" w:rsidRDefault="00041014" w:rsidP="00E41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1014">
        <w:rPr>
          <w:rFonts w:ascii="Times New Roman" w:hAnsi="Times New Roman"/>
          <w:sz w:val="24"/>
          <w:szCs w:val="24"/>
        </w:rPr>
        <w:t xml:space="preserve">Согласно </w:t>
      </w:r>
      <w:r w:rsidR="00E71478">
        <w:rPr>
          <w:rFonts w:ascii="Times New Roman" w:hAnsi="Times New Roman"/>
          <w:sz w:val="24"/>
          <w:szCs w:val="24"/>
        </w:rPr>
        <w:t>О</w:t>
      </w:r>
      <w:r w:rsidRPr="00041014">
        <w:rPr>
          <w:rFonts w:ascii="Times New Roman" w:hAnsi="Times New Roman"/>
          <w:sz w:val="24"/>
          <w:szCs w:val="24"/>
        </w:rPr>
        <w:t xml:space="preserve">тчету об исполнении бюджета </w:t>
      </w:r>
      <w:r w:rsidR="00E71478">
        <w:rPr>
          <w:rFonts w:ascii="Times New Roman" w:hAnsi="Times New Roman"/>
          <w:sz w:val="24"/>
          <w:szCs w:val="24"/>
        </w:rPr>
        <w:t>МО «</w:t>
      </w:r>
      <w:proofErr w:type="spellStart"/>
      <w:r w:rsidR="00E71478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E71478">
        <w:rPr>
          <w:rFonts w:ascii="Times New Roman" w:hAnsi="Times New Roman"/>
          <w:sz w:val="24"/>
          <w:szCs w:val="24"/>
        </w:rPr>
        <w:t xml:space="preserve"> район» за 2020 год </w:t>
      </w:r>
      <w:r w:rsidRPr="00041014">
        <w:rPr>
          <w:rFonts w:ascii="Times New Roman" w:hAnsi="Times New Roman"/>
          <w:sz w:val="24"/>
          <w:szCs w:val="24"/>
        </w:rPr>
        <w:t>(Решение Думы НМР от 26.05.2021 № 121) расходы на оплату труда составили 2 313,5 тыс. рублей, или 100% от утвержденных бюджетных назначений.</w:t>
      </w:r>
    </w:p>
    <w:p w:rsidR="003730A3" w:rsidRDefault="003730A3" w:rsidP="00E41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3730A3">
        <w:rPr>
          <w:rFonts w:ascii="Times New Roman" w:hAnsi="Times New Roman"/>
          <w:sz w:val="24"/>
          <w:szCs w:val="24"/>
        </w:rPr>
        <w:t xml:space="preserve">со ст. 8 Закона Иркутской области от 17.12.2008 № 122-оз «О гарантиях осуществления полномочий депутата, члена выборного органа местного </w:t>
      </w:r>
      <w:r w:rsidRPr="003730A3">
        <w:rPr>
          <w:rFonts w:ascii="Times New Roman" w:hAnsi="Times New Roman"/>
          <w:sz w:val="24"/>
          <w:szCs w:val="24"/>
        </w:rPr>
        <w:lastRenderedPageBreak/>
        <w:t xml:space="preserve">самоуправления, выборного должностного лица местного самоуправления в Иркутской области» (далее – Закон № 122-оз)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вознаграждения,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определенных в соответствии с законодательством. </w:t>
      </w:r>
    </w:p>
    <w:p w:rsidR="003730A3" w:rsidRDefault="003730A3" w:rsidP="00E41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0A3">
        <w:rPr>
          <w:rFonts w:ascii="Times New Roman" w:hAnsi="Times New Roman"/>
          <w:sz w:val="24"/>
          <w:szCs w:val="24"/>
        </w:rPr>
        <w:t xml:space="preserve">Пунктом 2 статьи 8 Закона № 122-оз предусмотрено, что представительный орган </w:t>
      </w:r>
      <w:r w:rsidR="00E71478">
        <w:rPr>
          <w:rFonts w:ascii="Times New Roman" w:hAnsi="Times New Roman"/>
          <w:sz w:val="24"/>
          <w:szCs w:val="24"/>
        </w:rPr>
        <w:t>муниципального образования</w:t>
      </w:r>
      <w:r w:rsidRPr="003730A3">
        <w:rPr>
          <w:rFonts w:ascii="Times New Roman" w:hAnsi="Times New Roman"/>
          <w:sz w:val="24"/>
          <w:szCs w:val="24"/>
        </w:rPr>
        <w:t xml:space="preserve"> самостоятельно определяет размеры и условия оплаты труда выборных лиц местного самоуправления, осуществляющих свои полномочия на постоянной основе, с соблюдением установленных законодательством требований.</w:t>
      </w:r>
    </w:p>
    <w:p w:rsidR="003730A3" w:rsidRDefault="003730A3" w:rsidP="00E41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проверяемом периоде оплата труда председателя Думы НМР регулировалась Положением</w:t>
      </w:r>
      <w:r w:rsidR="005E566D">
        <w:rPr>
          <w:rFonts w:ascii="Times New Roman" w:hAnsi="Times New Roman"/>
          <w:sz w:val="24"/>
          <w:szCs w:val="24"/>
        </w:rPr>
        <w:t xml:space="preserve"> об оплате труда председателя Думы </w:t>
      </w:r>
      <w:proofErr w:type="spellStart"/>
      <w:r w:rsidR="005E566D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5E566D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 утвержденным Р</w:t>
      </w:r>
      <w:r w:rsidRPr="00C16597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Думы НМР от 26.10.2017 № 257</w:t>
      </w:r>
      <w:r w:rsidR="008A59B0">
        <w:rPr>
          <w:rFonts w:ascii="Times New Roman" w:hAnsi="Times New Roman"/>
          <w:sz w:val="24"/>
          <w:szCs w:val="24"/>
        </w:rPr>
        <w:t xml:space="preserve"> (далее – Положение об оплате труда</w:t>
      </w:r>
      <w:r w:rsidR="00285FF2">
        <w:rPr>
          <w:rFonts w:ascii="Times New Roman" w:hAnsi="Times New Roman"/>
          <w:sz w:val="24"/>
          <w:szCs w:val="24"/>
        </w:rPr>
        <w:t xml:space="preserve"> № 257</w:t>
      </w:r>
      <w:r w:rsidR="008A59B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A59B0" w:rsidRDefault="003730A3" w:rsidP="00E41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8A59B0">
        <w:rPr>
          <w:rFonts w:ascii="Times New Roman" w:hAnsi="Times New Roman"/>
          <w:sz w:val="24"/>
          <w:szCs w:val="24"/>
        </w:rPr>
        <w:t xml:space="preserve">Положению </w:t>
      </w:r>
      <w:r w:rsidR="005E566D">
        <w:rPr>
          <w:rFonts w:ascii="Times New Roman" w:hAnsi="Times New Roman"/>
          <w:sz w:val="24"/>
          <w:szCs w:val="24"/>
        </w:rPr>
        <w:t xml:space="preserve">об </w:t>
      </w:r>
      <w:r w:rsidR="008A59B0">
        <w:rPr>
          <w:rFonts w:ascii="Times New Roman" w:hAnsi="Times New Roman"/>
          <w:sz w:val="24"/>
          <w:szCs w:val="24"/>
        </w:rPr>
        <w:t>оплат</w:t>
      </w:r>
      <w:r w:rsidR="005E566D">
        <w:rPr>
          <w:rFonts w:ascii="Times New Roman" w:hAnsi="Times New Roman"/>
          <w:sz w:val="24"/>
          <w:szCs w:val="24"/>
        </w:rPr>
        <w:t>е</w:t>
      </w:r>
      <w:r w:rsidR="008A59B0">
        <w:rPr>
          <w:rFonts w:ascii="Times New Roman" w:hAnsi="Times New Roman"/>
          <w:sz w:val="24"/>
          <w:szCs w:val="24"/>
        </w:rPr>
        <w:t xml:space="preserve"> труда </w:t>
      </w:r>
      <w:r w:rsidR="005E566D">
        <w:rPr>
          <w:rFonts w:ascii="Times New Roman" w:hAnsi="Times New Roman"/>
          <w:sz w:val="24"/>
          <w:szCs w:val="24"/>
        </w:rPr>
        <w:t xml:space="preserve">№ 257 оплата труда </w:t>
      </w:r>
      <w:r w:rsidR="008A59B0">
        <w:rPr>
          <w:rFonts w:ascii="Times New Roman" w:hAnsi="Times New Roman"/>
          <w:sz w:val="24"/>
          <w:szCs w:val="24"/>
        </w:rPr>
        <w:t>председателя Думы НМР включает в себя ежемесячное денежное вознаграждение, ежемесячное денежное поощрение и иные дополнительные выплаты.</w:t>
      </w:r>
      <w:r>
        <w:rPr>
          <w:rFonts w:ascii="Times New Roman" w:hAnsi="Times New Roman"/>
          <w:sz w:val="24"/>
          <w:szCs w:val="24"/>
        </w:rPr>
        <w:t xml:space="preserve"> </w:t>
      </w:r>
      <w:r w:rsidR="008A59B0">
        <w:rPr>
          <w:rFonts w:ascii="Times New Roman" w:hAnsi="Times New Roman"/>
          <w:sz w:val="24"/>
          <w:szCs w:val="24"/>
        </w:rPr>
        <w:t xml:space="preserve">Ежемесячное денежное вознаграждение определяется суммированием должностного оклада, процентной надбавки за выслугу лет, </w:t>
      </w:r>
      <w:r w:rsidR="00810B4A">
        <w:rPr>
          <w:rFonts w:ascii="Times New Roman" w:hAnsi="Times New Roman"/>
          <w:sz w:val="24"/>
          <w:szCs w:val="24"/>
        </w:rPr>
        <w:t>процентной</w:t>
      </w:r>
      <w:r w:rsidR="008A59B0">
        <w:rPr>
          <w:rFonts w:ascii="Times New Roman" w:hAnsi="Times New Roman"/>
          <w:sz w:val="24"/>
          <w:szCs w:val="24"/>
        </w:rPr>
        <w:t xml:space="preserve"> надбавки к должностному окладу за работу со сведениями, составляющими государственную тайну, устанавливаемой в соответствии с федеральным законодательством.</w:t>
      </w:r>
    </w:p>
    <w:p w:rsidR="008A59B0" w:rsidRDefault="008A59B0" w:rsidP="00E41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Должностной оклад</w:t>
      </w:r>
      <w:r w:rsidR="00B510D5">
        <w:rPr>
          <w:rFonts w:ascii="Times New Roman" w:hAnsi="Times New Roman"/>
          <w:sz w:val="24"/>
          <w:szCs w:val="24"/>
        </w:rPr>
        <w:t xml:space="preserve"> председателя Думы района установлен в размере 28 277,0 рублей.</w:t>
      </w:r>
    </w:p>
    <w:p w:rsidR="00B510D5" w:rsidRDefault="00B510D5" w:rsidP="00E41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Ежемесячна процентная надбавка к должностному окладу за выслугу лет определен</w:t>
      </w:r>
      <w:r w:rsidR="00E20D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при стаже свыше 15 лет – 30% от должностного оклада.</w:t>
      </w:r>
    </w:p>
    <w:p w:rsidR="00B510D5" w:rsidRDefault="00B510D5" w:rsidP="00E41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0B4A">
        <w:rPr>
          <w:rFonts w:ascii="Times New Roman" w:hAnsi="Times New Roman"/>
          <w:sz w:val="24"/>
          <w:szCs w:val="24"/>
        </w:rPr>
        <w:t>Председателю Думы НМ</w:t>
      </w:r>
      <w:r w:rsidR="005E566D">
        <w:rPr>
          <w:rFonts w:ascii="Times New Roman" w:hAnsi="Times New Roman"/>
          <w:sz w:val="24"/>
          <w:szCs w:val="24"/>
        </w:rPr>
        <w:t>Р</w:t>
      </w:r>
      <w:r w:rsidRPr="00810B4A">
        <w:rPr>
          <w:rFonts w:ascii="Times New Roman" w:hAnsi="Times New Roman"/>
          <w:sz w:val="24"/>
          <w:szCs w:val="24"/>
        </w:rPr>
        <w:t xml:space="preserve"> </w:t>
      </w:r>
      <w:r w:rsidR="00467FAD">
        <w:rPr>
          <w:rFonts w:ascii="Times New Roman" w:hAnsi="Times New Roman"/>
          <w:sz w:val="24"/>
          <w:szCs w:val="24"/>
        </w:rPr>
        <w:t xml:space="preserve">также </w:t>
      </w:r>
      <w:r w:rsidR="00E20D5A">
        <w:rPr>
          <w:rFonts w:ascii="Times New Roman" w:hAnsi="Times New Roman"/>
          <w:sz w:val="24"/>
          <w:szCs w:val="24"/>
        </w:rPr>
        <w:t>установлена</w:t>
      </w:r>
      <w:r w:rsidRPr="00810B4A">
        <w:rPr>
          <w:rFonts w:ascii="Times New Roman" w:hAnsi="Times New Roman"/>
          <w:sz w:val="24"/>
          <w:szCs w:val="24"/>
        </w:rPr>
        <w:t xml:space="preserve"> надбавка со сведениями, составляющими государственную тайну в соо</w:t>
      </w:r>
      <w:r w:rsidR="00810B4A" w:rsidRPr="00810B4A">
        <w:rPr>
          <w:rFonts w:ascii="Times New Roman" w:hAnsi="Times New Roman"/>
          <w:sz w:val="24"/>
          <w:szCs w:val="24"/>
        </w:rPr>
        <w:t>тветствии с постановлением Правительства Российской Федерации от 18.09.2006 № 573 «О предоставлении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в размере 5%</w:t>
      </w:r>
      <w:r w:rsidR="00E20D5A">
        <w:rPr>
          <w:rFonts w:ascii="Times New Roman" w:hAnsi="Times New Roman"/>
          <w:sz w:val="24"/>
          <w:szCs w:val="24"/>
        </w:rPr>
        <w:t xml:space="preserve"> (Решение Думы НМР от 28.02.2017 № 194).</w:t>
      </w:r>
    </w:p>
    <w:p w:rsidR="00E20D5A" w:rsidRPr="00810B4A" w:rsidRDefault="00E20D5A" w:rsidP="00E41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Ежемесячное денежное поощрение председателю Думы НМР установлен</w:t>
      </w:r>
      <w:r w:rsidR="00434A1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 размере одного должностного оклада.</w:t>
      </w:r>
    </w:p>
    <w:p w:rsidR="00E20D5A" w:rsidRDefault="00E20D5A" w:rsidP="00E41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об оплате труда </w:t>
      </w:r>
      <w:r w:rsidR="005E566D">
        <w:rPr>
          <w:rFonts w:ascii="Times New Roman" w:hAnsi="Times New Roman"/>
          <w:sz w:val="24"/>
          <w:szCs w:val="24"/>
        </w:rPr>
        <w:t xml:space="preserve">№ 257 </w:t>
      </w:r>
      <w:proofErr w:type="spellStart"/>
      <w:r>
        <w:rPr>
          <w:rFonts w:ascii="Times New Roman" w:hAnsi="Times New Roman"/>
          <w:sz w:val="24"/>
          <w:szCs w:val="24"/>
        </w:rPr>
        <w:t>расч</w:t>
      </w:r>
      <w:r w:rsidR="00467FAD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тн</w:t>
      </w:r>
      <w:r w:rsidR="00467FAD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оплата труда председателя Думы НМР составляет в месяц 139,</w:t>
      </w:r>
      <w:r w:rsidR="00467F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тыс. рублей, в год 1</w:t>
      </w:r>
      <w:r w:rsidR="00467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</w:t>
      </w:r>
      <w:r w:rsidR="005E56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,6 тыс. рублей.</w:t>
      </w:r>
    </w:p>
    <w:p w:rsidR="00E20D5A" w:rsidRDefault="00E20D5A" w:rsidP="00E20D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310"/>
        <w:gridCol w:w="1993"/>
        <w:gridCol w:w="1199"/>
        <w:gridCol w:w="1199"/>
        <w:gridCol w:w="956"/>
      </w:tblGrid>
      <w:tr w:rsidR="001451D2" w:rsidTr="001451D2">
        <w:tc>
          <w:tcPr>
            <w:tcW w:w="3999" w:type="dxa"/>
            <w:gridSpan w:val="3"/>
            <w:shd w:val="clear" w:color="auto" w:fill="548DD4" w:themeFill="text2" w:themeFillTint="99"/>
          </w:tcPr>
          <w:p w:rsidR="001451D2" w:rsidRPr="001451D2" w:rsidRDefault="00E20D5A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1451D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1451D2" w:rsidRPr="001451D2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Денежное вознаграждение</w:t>
            </w:r>
          </w:p>
        </w:tc>
        <w:tc>
          <w:tcPr>
            <w:tcW w:w="1993" w:type="dxa"/>
            <w:vMerge w:val="restart"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1451D2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Денежное поощрением</w:t>
            </w:r>
          </w:p>
        </w:tc>
        <w:tc>
          <w:tcPr>
            <w:tcW w:w="1199" w:type="dxa"/>
            <w:vMerge w:val="restart"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1451D2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Оплата труда в месяц</w:t>
            </w:r>
          </w:p>
        </w:tc>
        <w:tc>
          <w:tcPr>
            <w:tcW w:w="1199" w:type="dxa"/>
            <w:vMerge w:val="restart"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1451D2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Оплата труда с РК и СК</w:t>
            </w:r>
          </w:p>
        </w:tc>
        <w:tc>
          <w:tcPr>
            <w:tcW w:w="956" w:type="dxa"/>
            <w:vMerge w:val="restart"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1451D2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Оплата труда в год</w:t>
            </w:r>
          </w:p>
        </w:tc>
      </w:tr>
      <w:tr w:rsidR="001451D2" w:rsidTr="001451D2">
        <w:tc>
          <w:tcPr>
            <w:tcW w:w="1271" w:type="dxa"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1451D2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Должностной оклад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1451D2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Надбавка за выслугу лет, 30%</w:t>
            </w:r>
          </w:p>
        </w:tc>
        <w:tc>
          <w:tcPr>
            <w:tcW w:w="1310" w:type="dxa"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1451D2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Надбавка за </w:t>
            </w:r>
            <w:proofErr w:type="spellStart"/>
            <w:proofErr w:type="gramStart"/>
            <w:r w:rsidRPr="001451D2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гос.тайну</w:t>
            </w:r>
            <w:proofErr w:type="spellEnd"/>
            <w:proofErr w:type="gramEnd"/>
            <w:r w:rsidRPr="001451D2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, 5%</w:t>
            </w:r>
          </w:p>
        </w:tc>
        <w:tc>
          <w:tcPr>
            <w:tcW w:w="1993" w:type="dxa"/>
            <w:vMerge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1D2" w:rsidTr="001451D2">
        <w:tc>
          <w:tcPr>
            <w:tcW w:w="1271" w:type="dxa"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1D2">
              <w:rPr>
                <w:rFonts w:ascii="Times New Roman" w:hAnsi="Times New Roman"/>
                <w:b/>
                <w:sz w:val="20"/>
                <w:szCs w:val="20"/>
              </w:rPr>
              <w:t>28,2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1D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310" w:type="dxa"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1D2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993" w:type="dxa"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1D2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1199" w:type="dxa"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1D2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199" w:type="dxa"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1D2">
              <w:rPr>
                <w:rFonts w:ascii="Times New Roman" w:hAnsi="Times New Roman"/>
                <w:sz w:val="20"/>
                <w:szCs w:val="20"/>
              </w:rPr>
              <w:t>139,</w:t>
            </w:r>
            <w:r w:rsidR="005F4E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548DD4" w:themeFill="text2" w:themeFillTint="99"/>
          </w:tcPr>
          <w:p w:rsidR="001451D2" w:rsidRPr="001451D2" w:rsidRDefault="001451D2" w:rsidP="0014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1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F4E70">
              <w:rPr>
                <w:rFonts w:ascii="Times New Roman" w:hAnsi="Times New Roman"/>
                <w:b/>
                <w:sz w:val="20"/>
                <w:szCs w:val="20"/>
              </w:rPr>
              <w:t> 671,6</w:t>
            </w:r>
          </w:p>
        </w:tc>
      </w:tr>
    </w:tbl>
    <w:p w:rsidR="003730A3" w:rsidRDefault="00DD2545" w:rsidP="00ED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ежегодного оплачиваемого отпуска председателю Думы НМР производиться единовременная выплата в размере одного должностного оклада, а также материальная помощь в размере одного должностного оклада.</w:t>
      </w:r>
    </w:p>
    <w:p w:rsidR="00434A1D" w:rsidRPr="00725EEF" w:rsidRDefault="00434A1D" w:rsidP="00ED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EEF">
        <w:rPr>
          <w:rFonts w:ascii="Times New Roman" w:hAnsi="Times New Roman"/>
          <w:sz w:val="24"/>
          <w:szCs w:val="24"/>
        </w:rPr>
        <w:t xml:space="preserve">Согласно расчетно-платежным ведомостям, оборотным ведомостям, журналу операции № 6 и </w:t>
      </w:r>
      <w:r w:rsidR="003A1C22" w:rsidRPr="00725EEF">
        <w:rPr>
          <w:rFonts w:ascii="Times New Roman" w:hAnsi="Times New Roman"/>
          <w:sz w:val="24"/>
          <w:szCs w:val="24"/>
        </w:rPr>
        <w:t>сведениям о</w:t>
      </w:r>
      <w:r w:rsidRPr="00725EEF">
        <w:rPr>
          <w:rFonts w:ascii="Times New Roman" w:hAnsi="Times New Roman"/>
          <w:sz w:val="24"/>
          <w:szCs w:val="24"/>
        </w:rPr>
        <w:t xml:space="preserve"> кредиторской задолженности </w:t>
      </w:r>
      <w:r w:rsidR="005F4E70" w:rsidRPr="00725EEF">
        <w:rPr>
          <w:rFonts w:ascii="Times New Roman" w:hAnsi="Times New Roman"/>
          <w:sz w:val="24"/>
          <w:szCs w:val="24"/>
        </w:rPr>
        <w:t xml:space="preserve">по бюджетным средствам на 01.01.2020, на 01.01.2021 </w:t>
      </w:r>
      <w:r w:rsidRPr="00725EEF">
        <w:rPr>
          <w:rFonts w:ascii="Times New Roman" w:hAnsi="Times New Roman"/>
          <w:sz w:val="24"/>
          <w:szCs w:val="24"/>
        </w:rPr>
        <w:t xml:space="preserve">по подразделу 0103 </w:t>
      </w:r>
      <w:r w:rsidR="009B7778">
        <w:rPr>
          <w:rFonts w:ascii="Times New Roman" w:hAnsi="Times New Roman"/>
          <w:sz w:val="24"/>
          <w:szCs w:val="24"/>
        </w:rPr>
        <w:t xml:space="preserve">КЦСР 9038600000 </w:t>
      </w:r>
      <w:r w:rsidRPr="00725EEF">
        <w:rPr>
          <w:rFonts w:ascii="Times New Roman" w:hAnsi="Times New Roman"/>
          <w:sz w:val="24"/>
          <w:szCs w:val="24"/>
        </w:rPr>
        <w:t>коду элемента видов расходов 121 «Фонд оплаты труда государственных (муниципальных органов)</w:t>
      </w:r>
      <w:r w:rsidR="00E71478">
        <w:rPr>
          <w:rFonts w:ascii="Times New Roman" w:hAnsi="Times New Roman"/>
          <w:sz w:val="24"/>
          <w:szCs w:val="24"/>
        </w:rPr>
        <w:t>»</w:t>
      </w:r>
      <w:r w:rsidR="00380CBC">
        <w:rPr>
          <w:rFonts w:ascii="Times New Roman" w:hAnsi="Times New Roman"/>
          <w:sz w:val="24"/>
          <w:szCs w:val="24"/>
        </w:rPr>
        <w:t xml:space="preserve"> </w:t>
      </w:r>
      <w:r w:rsidRPr="00725EEF">
        <w:rPr>
          <w:rFonts w:ascii="Times New Roman" w:hAnsi="Times New Roman"/>
          <w:sz w:val="24"/>
          <w:szCs w:val="24"/>
        </w:rPr>
        <w:t>за проверяемый период председателю Думы НМР было начислено и выплачено заработной платы:</w:t>
      </w:r>
    </w:p>
    <w:p w:rsidR="00434A1D" w:rsidRPr="00725EEF" w:rsidRDefault="00434A1D" w:rsidP="00ED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EEF">
        <w:rPr>
          <w:rFonts w:ascii="Times New Roman" w:hAnsi="Times New Roman"/>
          <w:sz w:val="24"/>
          <w:szCs w:val="24"/>
        </w:rPr>
        <w:t>- за 2019 год в сумме 1 750,9 тыс. рублей,</w:t>
      </w:r>
    </w:p>
    <w:p w:rsidR="00ED2EE2" w:rsidRPr="00725EEF" w:rsidRDefault="00434A1D" w:rsidP="00ED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EEF">
        <w:rPr>
          <w:rFonts w:ascii="Times New Roman" w:hAnsi="Times New Roman"/>
          <w:sz w:val="24"/>
          <w:szCs w:val="24"/>
        </w:rPr>
        <w:lastRenderedPageBreak/>
        <w:t>- за 2020 год – 1</w:t>
      </w:r>
      <w:r w:rsidR="00467FAD">
        <w:rPr>
          <w:rFonts w:ascii="Times New Roman" w:hAnsi="Times New Roman"/>
          <w:sz w:val="24"/>
          <w:szCs w:val="24"/>
        </w:rPr>
        <w:t xml:space="preserve"> </w:t>
      </w:r>
      <w:r w:rsidRPr="00725EEF">
        <w:rPr>
          <w:rFonts w:ascii="Times New Roman" w:hAnsi="Times New Roman"/>
          <w:sz w:val="24"/>
          <w:szCs w:val="24"/>
        </w:rPr>
        <w:t xml:space="preserve">819,2 тыс. рублей. </w:t>
      </w:r>
    </w:p>
    <w:p w:rsidR="00ED2EE2" w:rsidRPr="00C16597" w:rsidRDefault="00725EEF" w:rsidP="00ED2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</w:t>
      </w:r>
      <w:r w:rsidR="005F4E70">
        <w:rPr>
          <w:rFonts w:ascii="Times New Roman" w:hAnsi="Times New Roman"/>
          <w:sz w:val="24"/>
          <w:szCs w:val="24"/>
        </w:rPr>
        <w:t xml:space="preserve"> ассигнования на оплату труда председателю Думы района не превышают </w:t>
      </w:r>
      <w:r w:rsidR="00285FF2">
        <w:rPr>
          <w:rFonts w:ascii="Times New Roman" w:hAnsi="Times New Roman"/>
          <w:sz w:val="24"/>
          <w:szCs w:val="24"/>
        </w:rPr>
        <w:t>определенный</w:t>
      </w:r>
      <w:r w:rsidR="005F4E70">
        <w:rPr>
          <w:rFonts w:ascii="Times New Roman" w:hAnsi="Times New Roman"/>
          <w:sz w:val="24"/>
          <w:szCs w:val="24"/>
        </w:rPr>
        <w:t xml:space="preserve"> правовым актом представительн</w:t>
      </w:r>
      <w:r w:rsidR="00467FAD">
        <w:rPr>
          <w:rFonts w:ascii="Times New Roman" w:hAnsi="Times New Roman"/>
          <w:sz w:val="24"/>
          <w:szCs w:val="24"/>
        </w:rPr>
        <w:t>ого</w:t>
      </w:r>
      <w:r w:rsidR="005F4E70">
        <w:rPr>
          <w:rFonts w:ascii="Times New Roman" w:hAnsi="Times New Roman"/>
          <w:sz w:val="24"/>
          <w:szCs w:val="24"/>
        </w:rPr>
        <w:t xml:space="preserve"> орган</w:t>
      </w:r>
      <w:r w:rsidR="00467FAD">
        <w:rPr>
          <w:rFonts w:ascii="Times New Roman" w:hAnsi="Times New Roman"/>
          <w:sz w:val="24"/>
          <w:szCs w:val="24"/>
        </w:rPr>
        <w:t>а</w:t>
      </w:r>
      <w:r w:rsidR="005F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5F4E70">
        <w:rPr>
          <w:rFonts w:ascii="Times New Roman" w:hAnsi="Times New Roman"/>
          <w:sz w:val="24"/>
          <w:szCs w:val="24"/>
        </w:rPr>
        <w:t>О «</w:t>
      </w:r>
      <w:proofErr w:type="spellStart"/>
      <w:r w:rsidR="005F4E70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5F4E70">
        <w:rPr>
          <w:rFonts w:ascii="Times New Roman" w:hAnsi="Times New Roman"/>
          <w:sz w:val="24"/>
          <w:szCs w:val="24"/>
        </w:rPr>
        <w:t xml:space="preserve"> район» (Решение Думы </w:t>
      </w:r>
      <w:proofErr w:type="gramStart"/>
      <w:r w:rsidR="005F4E70">
        <w:rPr>
          <w:rFonts w:ascii="Times New Roman" w:hAnsi="Times New Roman"/>
          <w:sz w:val="24"/>
          <w:szCs w:val="24"/>
        </w:rPr>
        <w:t>НМР  от</w:t>
      </w:r>
      <w:proofErr w:type="gramEnd"/>
      <w:r w:rsidR="005F4E70">
        <w:rPr>
          <w:rFonts w:ascii="Times New Roman" w:hAnsi="Times New Roman"/>
          <w:sz w:val="24"/>
          <w:szCs w:val="24"/>
        </w:rPr>
        <w:t xml:space="preserve"> 28.02.2017 № 193)</w:t>
      </w:r>
      <w:r w:rsidR="00467FAD">
        <w:rPr>
          <w:rFonts w:ascii="Times New Roman" w:hAnsi="Times New Roman"/>
          <w:sz w:val="24"/>
          <w:szCs w:val="24"/>
        </w:rPr>
        <w:t xml:space="preserve"> норматив</w:t>
      </w:r>
      <w:r w:rsidR="005F4E70">
        <w:rPr>
          <w:rFonts w:ascii="Times New Roman" w:hAnsi="Times New Roman"/>
          <w:sz w:val="24"/>
          <w:szCs w:val="24"/>
        </w:rPr>
        <w:t>.</w:t>
      </w:r>
    </w:p>
    <w:p w:rsidR="00ED2EE2" w:rsidRDefault="003C0B13" w:rsidP="00ED2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тем, </w:t>
      </w:r>
      <w:r w:rsidR="00725EEF">
        <w:rPr>
          <w:rFonts w:ascii="Times New Roman" w:hAnsi="Times New Roman"/>
          <w:sz w:val="24"/>
          <w:szCs w:val="24"/>
        </w:rPr>
        <w:t xml:space="preserve">КСП района обращает внимание, что фактическое исполнение </w:t>
      </w:r>
      <w:r w:rsidR="003800D8">
        <w:rPr>
          <w:rFonts w:ascii="Times New Roman" w:hAnsi="Times New Roman"/>
          <w:sz w:val="24"/>
          <w:szCs w:val="24"/>
        </w:rPr>
        <w:t xml:space="preserve">расходов </w:t>
      </w:r>
      <w:r w:rsidR="00725EEF">
        <w:rPr>
          <w:rFonts w:ascii="Times New Roman" w:hAnsi="Times New Roman"/>
          <w:sz w:val="24"/>
          <w:szCs w:val="24"/>
        </w:rPr>
        <w:t>по оплате труда</w:t>
      </w:r>
      <w:r w:rsidR="009F46FE">
        <w:rPr>
          <w:rFonts w:ascii="Times New Roman" w:hAnsi="Times New Roman"/>
          <w:sz w:val="24"/>
          <w:szCs w:val="24"/>
        </w:rPr>
        <w:t xml:space="preserve"> </w:t>
      </w:r>
      <w:r w:rsidR="00725EEF">
        <w:rPr>
          <w:rFonts w:ascii="Times New Roman" w:hAnsi="Times New Roman"/>
          <w:sz w:val="24"/>
          <w:szCs w:val="24"/>
        </w:rPr>
        <w:t xml:space="preserve">председателю Думы района </w:t>
      </w:r>
      <w:r w:rsidR="00285FF2">
        <w:rPr>
          <w:rFonts w:ascii="Times New Roman" w:hAnsi="Times New Roman"/>
          <w:sz w:val="24"/>
          <w:szCs w:val="24"/>
        </w:rPr>
        <w:t>превысил размер оплаты труда,</w:t>
      </w:r>
      <w:r w:rsidR="00725EEF">
        <w:rPr>
          <w:rFonts w:ascii="Times New Roman" w:hAnsi="Times New Roman"/>
          <w:sz w:val="24"/>
          <w:szCs w:val="24"/>
        </w:rPr>
        <w:t xml:space="preserve"> </w:t>
      </w:r>
      <w:r w:rsidR="00285FF2">
        <w:rPr>
          <w:rFonts w:ascii="Times New Roman" w:hAnsi="Times New Roman"/>
          <w:sz w:val="24"/>
          <w:szCs w:val="24"/>
        </w:rPr>
        <w:t>установленный</w:t>
      </w:r>
      <w:r w:rsidR="00725EEF">
        <w:rPr>
          <w:rFonts w:ascii="Times New Roman" w:hAnsi="Times New Roman"/>
          <w:sz w:val="24"/>
          <w:szCs w:val="24"/>
        </w:rPr>
        <w:t xml:space="preserve"> Положением об оплате труда</w:t>
      </w:r>
      <w:r w:rsidR="00E71478">
        <w:rPr>
          <w:rFonts w:ascii="Times New Roman" w:hAnsi="Times New Roman"/>
          <w:sz w:val="24"/>
          <w:szCs w:val="24"/>
        </w:rPr>
        <w:t xml:space="preserve"> № 257</w:t>
      </w:r>
      <w:r w:rsidR="00285FF2">
        <w:rPr>
          <w:rFonts w:ascii="Times New Roman" w:hAnsi="Times New Roman"/>
          <w:sz w:val="24"/>
          <w:szCs w:val="24"/>
        </w:rPr>
        <w:t>:</w:t>
      </w:r>
    </w:p>
    <w:p w:rsidR="00673609" w:rsidRPr="00E71478" w:rsidRDefault="00673609" w:rsidP="00ED2EE2">
      <w:pPr>
        <w:pStyle w:val="Default"/>
        <w:ind w:firstLine="708"/>
        <w:jc w:val="both"/>
      </w:pPr>
      <w:r>
        <w:t>-</w:t>
      </w:r>
      <w:r w:rsidRPr="00673609">
        <w:t xml:space="preserve"> </w:t>
      </w:r>
      <w:r>
        <w:t xml:space="preserve">за 2019 год на </w:t>
      </w:r>
      <w:r w:rsidRPr="00E71478">
        <w:t>сумму 22,9 тыс. рублей</w:t>
      </w:r>
      <w:r w:rsidR="003C0B13" w:rsidRPr="00E71478">
        <w:t>,</w:t>
      </w:r>
    </w:p>
    <w:p w:rsidR="00380CBC" w:rsidRPr="00E71478" w:rsidRDefault="00673609" w:rsidP="00673609">
      <w:pPr>
        <w:pStyle w:val="Default"/>
        <w:ind w:firstLine="708"/>
        <w:jc w:val="both"/>
      </w:pPr>
      <w:r w:rsidRPr="00E71478">
        <w:t>- за 2020 год – 91,2 тыс. рублей</w:t>
      </w:r>
      <w:r w:rsidR="00380CBC" w:rsidRPr="00E71478">
        <w:t>.</w:t>
      </w:r>
    </w:p>
    <w:p w:rsidR="00E71478" w:rsidRDefault="00380CBC" w:rsidP="006B0C73">
      <w:pPr>
        <w:pStyle w:val="Default"/>
        <w:ind w:firstLine="567"/>
        <w:jc w:val="both"/>
      </w:pPr>
      <w:r>
        <w:t>Превышение обусловлено оплатой дней в командировках, приходящихся на выходные дни</w:t>
      </w:r>
      <w:r w:rsidR="00256E50">
        <w:t xml:space="preserve">. </w:t>
      </w:r>
      <w:r w:rsidR="000E74BA">
        <w:t>Кроме</w:t>
      </w:r>
      <w:r w:rsidR="00256E50">
        <w:t xml:space="preserve"> того, в ноябре 2020 года был</w:t>
      </w:r>
      <w:r>
        <w:t>а</w:t>
      </w:r>
      <w:r w:rsidR="00256E50">
        <w:t xml:space="preserve"> произведена </w:t>
      </w:r>
      <w:r w:rsidR="00673609">
        <w:t>компенсаци</w:t>
      </w:r>
      <w:r w:rsidR="00256E50">
        <w:t>я</w:t>
      </w:r>
      <w:r w:rsidR="00673609">
        <w:t xml:space="preserve"> за неиспользованный отпуск </w:t>
      </w:r>
      <w:r w:rsidR="00887CA7">
        <w:t xml:space="preserve">в количестве 29 календарных дней </w:t>
      </w:r>
      <w:r w:rsidR="00673609">
        <w:t xml:space="preserve">в сумме </w:t>
      </w:r>
      <w:r w:rsidR="00673609" w:rsidRPr="00E71478">
        <w:t>139,9 тыс. рублей</w:t>
      </w:r>
      <w:r w:rsidR="002921C7">
        <w:t xml:space="preserve"> в связи с прекращением полномочий председателя Думы района</w:t>
      </w:r>
      <w:r w:rsidR="006B0C73">
        <w:t>.</w:t>
      </w:r>
      <w:r w:rsidR="00256E50">
        <w:t xml:space="preserve"> </w:t>
      </w:r>
    </w:p>
    <w:p w:rsidR="000B4EBA" w:rsidRDefault="000B4EBA" w:rsidP="009F6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4EB" w:rsidRPr="00967A33" w:rsidRDefault="008A04EB" w:rsidP="009F6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A33">
        <w:rPr>
          <w:rFonts w:ascii="Times New Roman" w:hAnsi="Times New Roman"/>
          <w:sz w:val="24"/>
          <w:szCs w:val="24"/>
        </w:rPr>
        <w:t xml:space="preserve">Решением Думы </w:t>
      </w:r>
      <w:r w:rsidR="009B7778" w:rsidRPr="00967A33">
        <w:rPr>
          <w:rFonts w:ascii="Times New Roman" w:hAnsi="Times New Roman"/>
          <w:sz w:val="24"/>
          <w:szCs w:val="24"/>
        </w:rPr>
        <w:t xml:space="preserve">НМР от 27.12.2018 № 373 с </w:t>
      </w:r>
      <w:r w:rsidR="00967A33" w:rsidRPr="00967A33">
        <w:rPr>
          <w:rFonts w:ascii="Times New Roman" w:hAnsi="Times New Roman"/>
          <w:sz w:val="24"/>
          <w:szCs w:val="24"/>
        </w:rPr>
        <w:t>изменениями</w:t>
      </w:r>
      <w:r w:rsidR="009B7778" w:rsidRPr="00967A33">
        <w:rPr>
          <w:rFonts w:ascii="Times New Roman" w:hAnsi="Times New Roman"/>
          <w:sz w:val="24"/>
          <w:szCs w:val="24"/>
        </w:rPr>
        <w:t xml:space="preserve"> </w:t>
      </w:r>
      <w:r w:rsidR="009B7778" w:rsidRPr="00967A33">
        <w:rPr>
          <w:rFonts w:ascii="Times New Roman" w:hAnsi="Times New Roman"/>
          <w:color w:val="000000"/>
          <w:sz w:val="24"/>
          <w:szCs w:val="24"/>
        </w:rPr>
        <w:t xml:space="preserve"> от 26.12.2019 и бюджетной сметой </w:t>
      </w:r>
      <w:r w:rsidR="003C0B13" w:rsidRPr="00967A33">
        <w:rPr>
          <w:rFonts w:ascii="Times New Roman" w:hAnsi="Times New Roman"/>
          <w:color w:val="000000"/>
          <w:sz w:val="24"/>
          <w:szCs w:val="24"/>
        </w:rPr>
        <w:t xml:space="preserve">по состоянию на 31.12.2019 </w:t>
      </w:r>
      <w:r w:rsidR="009B7778" w:rsidRPr="00967A33">
        <w:rPr>
          <w:rFonts w:ascii="Times New Roman" w:hAnsi="Times New Roman"/>
          <w:color w:val="000000"/>
          <w:sz w:val="24"/>
          <w:szCs w:val="24"/>
        </w:rPr>
        <w:t xml:space="preserve">бюджетные ассигнования </w:t>
      </w:r>
      <w:r w:rsidR="009B7778" w:rsidRPr="00967A33">
        <w:rPr>
          <w:rFonts w:ascii="Times New Roman" w:hAnsi="Times New Roman"/>
          <w:sz w:val="24"/>
          <w:szCs w:val="24"/>
        </w:rPr>
        <w:t xml:space="preserve">по подразделу 0103 КЦСР 9038200000 коду элемента видов расходов 100 «Расходы на выплаты персоналу в целях обеспечения выполнения функции государственными (муниципальными органами, казенными учреждениями, органами управления государственными внебюджетными фондами» </w:t>
      </w:r>
      <w:r w:rsidR="000B4EBA">
        <w:rPr>
          <w:rFonts w:ascii="Times New Roman" w:hAnsi="Times New Roman"/>
          <w:sz w:val="24"/>
          <w:szCs w:val="24"/>
        </w:rPr>
        <w:t>(</w:t>
      </w:r>
      <w:r w:rsidR="000B4EBA" w:rsidRPr="000B4EBA">
        <w:rPr>
          <w:rFonts w:ascii="Times New Roman" w:hAnsi="Times New Roman"/>
          <w:b/>
          <w:sz w:val="24"/>
          <w:szCs w:val="24"/>
        </w:rPr>
        <w:t>по</w:t>
      </w:r>
      <w:r w:rsidR="000B4EBA">
        <w:rPr>
          <w:rFonts w:ascii="Times New Roman" w:hAnsi="Times New Roman"/>
          <w:sz w:val="24"/>
          <w:szCs w:val="24"/>
        </w:rPr>
        <w:t xml:space="preserve"> </w:t>
      </w:r>
      <w:r w:rsidR="000B4EBA" w:rsidRPr="006B0C73">
        <w:rPr>
          <w:rFonts w:ascii="Times New Roman" w:hAnsi="Times New Roman"/>
          <w:b/>
          <w:sz w:val="24"/>
          <w:szCs w:val="24"/>
        </w:rPr>
        <w:t>аппарат</w:t>
      </w:r>
      <w:r w:rsidR="000B4EBA">
        <w:rPr>
          <w:rFonts w:ascii="Times New Roman" w:hAnsi="Times New Roman"/>
          <w:b/>
          <w:sz w:val="24"/>
          <w:szCs w:val="24"/>
        </w:rPr>
        <w:t>у</w:t>
      </w:r>
      <w:r w:rsidR="000B4EBA" w:rsidRPr="006B0C73">
        <w:rPr>
          <w:rFonts w:ascii="Times New Roman" w:hAnsi="Times New Roman"/>
          <w:b/>
          <w:sz w:val="24"/>
          <w:szCs w:val="24"/>
        </w:rPr>
        <w:t xml:space="preserve"> Думы НМР</w:t>
      </w:r>
      <w:r w:rsidR="000B4EBA">
        <w:rPr>
          <w:rFonts w:ascii="Times New Roman" w:hAnsi="Times New Roman"/>
          <w:b/>
          <w:sz w:val="24"/>
          <w:szCs w:val="24"/>
        </w:rPr>
        <w:t xml:space="preserve">) </w:t>
      </w:r>
      <w:r w:rsidR="009B7778" w:rsidRPr="00967A33">
        <w:rPr>
          <w:rFonts w:ascii="Times New Roman" w:hAnsi="Times New Roman"/>
          <w:sz w:val="24"/>
          <w:szCs w:val="24"/>
        </w:rPr>
        <w:t xml:space="preserve">утверждены и исполнены  в сумме </w:t>
      </w:r>
      <w:r w:rsidR="00967A33" w:rsidRPr="00967A33">
        <w:rPr>
          <w:rFonts w:ascii="Times New Roman" w:hAnsi="Times New Roman"/>
          <w:sz w:val="24"/>
          <w:szCs w:val="24"/>
        </w:rPr>
        <w:t>1 844,1</w:t>
      </w:r>
      <w:r w:rsidR="009B7778" w:rsidRPr="00967A33">
        <w:rPr>
          <w:rFonts w:ascii="Times New Roman" w:hAnsi="Times New Roman"/>
          <w:sz w:val="24"/>
          <w:szCs w:val="24"/>
        </w:rPr>
        <w:t xml:space="preserve"> тыс. рублей, или 100% от утвержденных бюджетных назначений.</w:t>
      </w:r>
    </w:p>
    <w:p w:rsidR="00967A33" w:rsidRPr="00967A33" w:rsidRDefault="00967A33" w:rsidP="009F6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A33">
        <w:rPr>
          <w:rFonts w:ascii="Times New Roman" w:hAnsi="Times New Roman"/>
          <w:sz w:val="24"/>
          <w:szCs w:val="24"/>
        </w:rPr>
        <w:t>Согласно Отчету об исполнении бюджета</w:t>
      </w:r>
      <w:r w:rsidR="00E71478">
        <w:rPr>
          <w:rFonts w:ascii="Times New Roman" w:hAnsi="Times New Roman"/>
          <w:sz w:val="24"/>
          <w:szCs w:val="24"/>
        </w:rPr>
        <w:t xml:space="preserve"> за 2020 год</w:t>
      </w:r>
      <w:r w:rsidRPr="00967A33">
        <w:rPr>
          <w:rFonts w:ascii="Times New Roman" w:hAnsi="Times New Roman"/>
          <w:sz w:val="24"/>
          <w:szCs w:val="24"/>
        </w:rPr>
        <w:t>, утверждённо</w:t>
      </w:r>
      <w:r w:rsidR="000B4EBA">
        <w:rPr>
          <w:rFonts w:ascii="Times New Roman" w:hAnsi="Times New Roman"/>
          <w:sz w:val="24"/>
          <w:szCs w:val="24"/>
        </w:rPr>
        <w:t>му</w:t>
      </w:r>
      <w:r w:rsidRPr="00967A33">
        <w:rPr>
          <w:rFonts w:ascii="Times New Roman" w:hAnsi="Times New Roman"/>
          <w:sz w:val="24"/>
          <w:szCs w:val="24"/>
        </w:rPr>
        <w:t xml:space="preserve"> Решением Думы НМР от 26.05.2021</w:t>
      </w:r>
      <w:r w:rsidR="003C0B13">
        <w:rPr>
          <w:rFonts w:ascii="Times New Roman" w:hAnsi="Times New Roman"/>
          <w:sz w:val="24"/>
          <w:szCs w:val="24"/>
        </w:rPr>
        <w:t xml:space="preserve"> № 121</w:t>
      </w:r>
      <w:r w:rsidRPr="00967A33">
        <w:rPr>
          <w:rFonts w:ascii="Times New Roman" w:hAnsi="Times New Roman"/>
          <w:sz w:val="24"/>
          <w:szCs w:val="24"/>
        </w:rPr>
        <w:t xml:space="preserve">, расходы </w:t>
      </w:r>
      <w:r w:rsidR="003C0B13">
        <w:rPr>
          <w:rFonts w:ascii="Times New Roman" w:hAnsi="Times New Roman"/>
          <w:sz w:val="24"/>
          <w:szCs w:val="24"/>
        </w:rPr>
        <w:t xml:space="preserve">по </w:t>
      </w:r>
      <w:r w:rsidR="003C0B13" w:rsidRPr="00967A33">
        <w:rPr>
          <w:rFonts w:ascii="Times New Roman" w:hAnsi="Times New Roman"/>
          <w:sz w:val="24"/>
          <w:szCs w:val="24"/>
        </w:rPr>
        <w:t xml:space="preserve">коду элемента видов расходов 100 «Расходы на выплаты персоналу в целях обеспечения выполнения функции государственными (муниципальными органами, казенными учреждениями, органами управления государственными внебюджетными </w:t>
      </w:r>
      <w:proofErr w:type="gramStart"/>
      <w:r w:rsidR="003C0B13" w:rsidRPr="00967A33">
        <w:rPr>
          <w:rFonts w:ascii="Times New Roman" w:hAnsi="Times New Roman"/>
          <w:sz w:val="24"/>
          <w:szCs w:val="24"/>
        </w:rPr>
        <w:t xml:space="preserve">фондами» </w:t>
      </w:r>
      <w:r w:rsidR="003C0B13">
        <w:rPr>
          <w:rFonts w:ascii="Times New Roman" w:hAnsi="Times New Roman"/>
          <w:sz w:val="24"/>
          <w:szCs w:val="24"/>
        </w:rPr>
        <w:t xml:space="preserve"> </w:t>
      </w:r>
      <w:r w:rsidRPr="00967A33">
        <w:rPr>
          <w:rFonts w:ascii="Times New Roman" w:hAnsi="Times New Roman"/>
          <w:sz w:val="24"/>
          <w:szCs w:val="24"/>
        </w:rPr>
        <w:t>составили</w:t>
      </w:r>
      <w:proofErr w:type="gramEnd"/>
      <w:r w:rsidRPr="00967A33">
        <w:rPr>
          <w:rFonts w:ascii="Times New Roman" w:hAnsi="Times New Roman"/>
          <w:sz w:val="24"/>
          <w:szCs w:val="24"/>
        </w:rPr>
        <w:t xml:space="preserve"> 2 027,1 тыс. рублей,  или 100% от плана.</w:t>
      </w:r>
    </w:p>
    <w:p w:rsidR="00ED2EE2" w:rsidRPr="00967A33" w:rsidRDefault="00ED2EE2" w:rsidP="009F631D">
      <w:pPr>
        <w:pStyle w:val="Default"/>
        <w:ind w:firstLine="567"/>
        <w:jc w:val="both"/>
      </w:pPr>
      <w:r w:rsidRPr="00967A33">
        <w:t>Для определения численности работников аппарата Думы НМР к проверке представлены штатные расписания</w:t>
      </w:r>
      <w:r w:rsidR="008D0C56" w:rsidRPr="00967A33">
        <w:t>:</w:t>
      </w:r>
    </w:p>
    <w:p w:rsidR="008D0C56" w:rsidRPr="00967A33" w:rsidRDefault="008D0C56" w:rsidP="009F631D">
      <w:pPr>
        <w:pStyle w:val="Default"/>
        <w:ind w:firstLine="567"/>
        <w:jc w:val="both"/>
      </w:pPr>
      <w:r w:rsidRPr="00967A33">
        <w:t>- штатное расписание, утвержденное Постановлением председателя Думы НМР от 05.02.2019 № 2, действующее с 01.01.2019;</w:t>
      </w:r>
    </w:p>
    <w:p w:rsidR="008D0C56" w:rsidRPr="00967A33" w:rsidRDefault="008D0C56" w:rsidP="009F631D">
      <w:pPr>
        <w:pStyle w:val="Default"/>
        <w:ind w:firstLine="567"/>
        <w:jc w:val="both"/>
      </w:pPr>
      <w:r w:rsidRPr="00967A33">
        <w:t>- штатное расписание, утвержденное Постановлением председателя Думы НМР от 05.12.2019 № 12, действующее с 01.10.2019;</w:t>
      </w:r>
    </w:p>
    <w:p w:rsidR="008D0C56" w:rsidRDefault="008D0C56" w:rsidP="009F631D">
      <w:pPr>
        <w:pStyle w:val="Default"/>
        <w:ind w:firstLine="567"/>
        <w:jc w:val="both"/>
      </w:pPr>
      <w:r>
        <w:t>- штатное расписание, утвержденное Постановлением председателя Думы НМР от 14.01.2020 № 2, действующее с 01.01.2020.</w:t>
      </w:r>
    </w:p>
    <w:p w:rsidR="00227E16" w:rsidRDefault="006D4888" w:rsidP="009F631D">
      <w:pPr>
        <w:pStyle w:val="Default"/>
        <w:ind w:firstLine="567"/>
        <w:jc w:val="both"/>
      </w:pPr>
      <w:r>
        <w:t>Ш</w:t>
      </w:r>
      <w:r w:rsidR="008D0C56">
        <w:t>татным</w:t>
      </w:r>
      <w:r>
        <w:t>и</w:t>
      </w:r>
      <w:r w:rsidR="008D0C56">
        <w:t xml:space="preserve"> расписани</w:t>
      </w:r>
      <w:r>
        <w:t>ями</w:t>
      </w:r>
      <w:r w:rsidR="008D0C56">
        <w:t xml:space="preserve"> утвержден</w:t>
      </w:r>
      <w:r>
        <w:t>ы</w:t>
      </w:r>
      <w:r w:rsidR="008D0C56">
        <w:t xml:space="preserve"> 3 единицы работников Думы НМР</w:t>
      </w:r>
      <w:r>
        <w:t>, из них</w:t>
      </w:r>
      <w:r w:rsidR="00227E16">
        <w:t>:</w:t>
      </w:r>
    </w:p>
    <w:p w:rsidR="008D0C56" w:rsidRDefault="008D0C56" w:rsidP="009F631D">
      <w:pPr>
        <w:pStyle w:val="Default"/>
        <w:ind w:firstLine="567"/>
        <w:jc w:val="both"/>
      </w:pPr>
      <w:r>
        <w:t xml:space="preserve">- </w:t>
      </w:r>
      <w:r w:rsidR="006D4888">
        <w:t>муниципальный служащий</w:t>
      </w:r>
      <w:r w:rsidR="00967A33">
        <w:t xml:space="preserve"> </w:t>
      </w:r>
      <w:r w:rsidR="009B7778">
        <w:t>– 1 ед</w:t>
      </w:r>
      <w:r w:rsidR="006D4888">
        <w:t>.</w:t>
      </w:r>
      <w:r>
        <w:t>;</w:t>
      </w:r>
      <w:r w:rsidR="006D4888">
        <w:t xml:space="preserve"> технический исполнитель (1 ед.) и</w:t>
      </w:r>
      <w:r>
        <w:t xml:space="preserve"> </w:t>
      </w:r>
      <w:r w:rsidR="00341D34">
        <w:t xml:space="preserve">вспомогательный </w:t>
      </w:r>
      <w:proofErr w:type="gramStart"/>
      <w:r w:rsidR="002D04DF">
        <w:t>персонал</w:t>
      </w:r>
      <w:r w:rsidR="006D4888">
        <w:t xml:space="preserve"> </w:t>
      </w:r>
      <w:r w:rsidR="005E566D">
        <w:t xml:space="preserve"> (</w:t>
      </w:r>
      <w:proofErr w:type="gramEnd"/>
      <w:r w:rsidR="006D4888">
        <w:t>1 ед.</w:t>
      </w:r>
      <w:r w:rsidR="005E566D">
        <w:t>).</w:t>
      </w:r>
    </w:p>
    <w:p w:rsidR="006D4888" w:rsidRDefault="00ED2EE2" w:rsidP="009F63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4008">
        <w:rPr>
          <w:rFonts w:ascii="Times New Roman" w:hAnsi="Times New Roman"/>
          <w:color w:val="000000"/>
          <w:sz w:val="24"/>
          <w:szCs w:val="24"/>
        </w:rPr>
        <w:t>Численность аппарата Думы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923E2">
        <w:rPr>
          <w:rFonts w:ascii="Times New Roman" w:hAnsi="Times New Roman"/>
          <w:color w:val="000000"/>
          <w:sz w:val="24"/>
          <w:szCs w:val="24"/>
        </w:rPr>
        <w:t>Нижнеилимского</w:t>
      </w:r>
      <w:proofErr w:type="spellEnd"/>
      <w:r w:rsidR="005923E2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proofErr w:type="gramStart"/>
      <w:r w:rsidR="005923E2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3A4008">
        <w:rPr>
          <w:rFonts w:ascii="Times New Roman" w:hAnsi="Times New Roman"/>
          <w:color w:val="000000"/>
          <w:sz w:val="24"/>
          <w:szCs w:val="24"/>
        </w:rPr>
        <w:t xml:space="preserve"> определена</w:t>
      </w:r>
      <w:proofErr w:type="gramEnd"/>
      <w:r w:rsidRPr="003A4008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9F6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4008">
        <w:rPr>
          <w:rFonts w:ascii="Times New Roman" w:hAnsi="Times New Roman"/>
          <w:color w:val="000000"/>
          <w:sz w:val="24"/>
          <w:szCs w:val="24"/>
        </w:rPr>
        <w:t xml:space="preserve">соответствии с требованиями </w:t>
      </w:r>
      <w:r w:rsidR="005923E2">
        <w:rPr>
          <w:rFonts w:ascii="Times New Roman" w:hAnsi="Times New Roman"/>
          <w:color w:val="000000"/>
          <w:sz w:val="24"/>
          <w:szCs w:val="24"/>
        </w:rPr>
        <w:t xml:space="preserve">п. 35, 38, 46(1) </w:t>
      </w:r>
      <w:r w:rsidR="003A2EC8">
        <w:rPr>
          <w:rFonts w:ascii="Times New Roman" w:hAnsi="Times New Roman"/>
          <w:color w:val="000000"/>
          <w:sz w:val="24"/>
          <w:szCs w:val="24"/>
        </w:rPr>
        <w:t>М</w:t>
      </w:r>
      <w:r w:rsidRPr="003A4008">
        <w:rPr>
          <w:rFonts w:ascii="Times New Roman" w:hAnsi="Times New Roman"/>
          <w:color w:val="000000"/>
          <w:sz w:val="24"/>
          <w:szCs w:val="24"/>
        </w:rPr>
        <w:t>етодических рекомендаций по определению численности работников органов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4008">
        <w:rPr>
          <w:rFonts w:ascii="Times New Roman" w:hAnsi="Times New Roman"/>
          <w:color w:val="000000"/>
          <w:sz w:val="24"/>
          <w:szCs w:val="24"/>
        </w:rPr>
        <w:t>местного самоуправления муниципального образования Иркутской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утвержденных </w:t>
      </w:r>
      <w:r w:rsidRPr="003A4008">
        <w:rPr>
          <w:rFonts w:ascii="Times New Roman" w:hAnsi="Times New Roman"/>
          <w:color w:val="000000"/>
          <w:sz w:val="24"/>
          <w:szCs w:val="24"/>
        </w:rPr>
        <w:t>Приказом министерства труда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4008">
        <w:rPr>
          <w:rFonts w:ascii="Times New Roman" w:hAnsi="Times New Roman"/>
          <w:color w:val="000000"/>
          <w:sz w:val="24"/>
          <w:szCs w:val="24"/>
        </w:rPr>
        <w:t>и занятости Иркутской области от 14.10.2013 №</w:t>
      </w:r>
      <w:r w:rsidR="002D04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4008">
        <w:rPr>
          <w:rFonts w:ascii="Times New Roman" w:hAnsi="Times New Roman"/>
          <w:color w:val="000000"/>
          <w:sz w:val="24"/>
          <w:szCs w:val="24"/>
        </w:rPr>
        <w:t>57-мпр</w:t>
      </w:r>
      <w:r w:rsidR="006D4888" w:rsidRPr="006D4888">
        <w:rPr>
          <w:rFonts w:ascii="Times New Roman" w:hAnsi="Times New Roman"/>
          <w:color w:val="000000"/>
          <w:sz w:val="24"/>
          <w:szCs w:val="24"/>
        </w:rPr>
        <w:t>.</w:t>
      </w:r>
    </w:p>
    <w:p w:rsidR="005E566D" w:rsidRDefault="00605F34" w:rsidP="009F63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использование фонда о</w:t>
      </w:r>
      <w:r w:rsidR="00962DEF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="00962DEF">
        <w:rPr>
          <w:rFonts w:ascii="Times New Roman" w:hAnsi="Times New Roman"/>
          <w:sz w:val="24"/>
          <w:szCs w:val="24"/>
        </w:rPr>
        <w:t xml:space="preserve"> труда </w:t>
      </w:r>
      <w:r w:rsidR="00962DEF" w:rsidRPr="009245E5">
        <w:rPr>
          <w:rFonts w:ascii="Times New Roman" w:hAnsi="Times New Roman"/>
          <w:b/>
          <w:sz w:val="24"/>
          <w:szCs w:val="24"/>
        </w:rPr>
        <w:t>муниципальн</w:t>
      </w:r>
      <w:r w:rsidR="009F631D" w:rsidRPr="009245E5">
        <w:rPr>
          <w:rFonts w:ascii="Times New Roman" w:hAnsi="Times New Roman"/>
          <w:b/>
          <w:sz w:val="24"/>
          <w:szCs w:val="24"/>
        </w:rPr>
        <w:t>ых</w:t>
      </w:r>
      <w:r w:rsidR="00962DEF" w:rsidRPr="009245E5">
        <w:rPr>
          <w:rFonts w:ascii="Times New Roman" w:hAnsi="Times New Roman"/>
          <w:b/>
          <w:sz w:val="24"/>
          <w:szCs w:val="24"/>
        </w:rPr>
        <w:t xml:space="preserve"> служащ</w:t>
      </w:r>
      <w:r w:rsidRPr="009245E5">
        <w:rPr>
          <w:rFonts w:ascii="Times New Roman" w:hAnsi="Times New Roman"/>
          <w:b/>
          <w:sz w:val="24"/>
          <w:szCs w:val="24"/>
        </w:rPr>
        <w:t>их</w:t>
      </w:r>
      <w:r w:rsidR="00962DEF">
        <w:rPr>
          <w:rFonts w:ascii="Times New Roman" w:hAnsi="Times New Roman"/>
          <w:sz w:val="24"/>
          <w:szCs w:val="24"/>
        </w:rPr>
        <w:t xml:space="preserve"> Думы района </w:t>
      </w:r>
      <w:r>
        <w:rPr>
          <w:rFonts w:ascii="Times New Roman" w:hAnsi="Times New Roman"/>
          <w:sz w:val="24"/>
          <w:szCs w:val="24"/>
        </w:rPr>
        <w:t>с 01.01.2019</w:t>
      </w:r>
      <w:r w:rsidR="00962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осуществлялось в соответствии с Положением об оплате труда муниципальных служащих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утвержденн</w:t>
      </w:r>
      <w:r w:rsidR="003800D8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Решением Думы НМР от 28.12.2017 </w:t>
      </w:r>
      <w:r w:rsidR="00ED2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275 и Решени</w:t>
      </w:r>
      <w:r w:rsidR="009245E5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Думы НМР от 31.01.2019 № 357 </w:t>
      </w:r>
      <w:r w:rsidRPr="00605F34">
        <w:rPr>
          <w:rFonts w:ascii="Times New Roman" w:eastAsia="Times New Roman" w:hAnsi="Times New Roman"/>
          <w:sz w:val="24"/>
          <w:szCs w:val="24"/>
          <w:lang w:eastAsia="ru-RU"/>
        </w:rPr>
        <w:t>«Об увеличении (индексации) размеров должностных окладов муниципальных служащих органов местного самоуправления муниципального образования «</w:t>
      </w:r>
      <w:proofErr w:type="spellStart"/>
      <w:r w:rsidRPr="00605F34">
        <w:rPr>
          <w:rFonts w:ascii="Times New Roman" w:eastAsia="Times New Roman" w:hAnsi="Times New Roman"/>
          <w:sz w:val="24"/>
          <w:szCs w:val="24"/>
          <w:lang w:eastAsia="ru-RU"/>
        </w:rPr>
        <w:t>Нижнеилимский</w:t>
      </w:r>
      <w:proofErr w:type="spellEnd"/>
      <w:r w:rsidRPr="00605F3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01.10.2019 в </w:t>
      </w:r>
      <w:r w:rsidR="009245E5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ED2EE2">
        <w:rPr>
          <w:rFonts w:ascii="Times New Roman" w:hAnsi="Times New Roman"/>
          <w:sz w:val="24"/>
          <w:szCs w:val="24"/>
        </w:rPr>
        <w:t>Положени</w:t>
      </w:r>
      <w:r w:rsidR="00FF1AF7">
        <w:rPr>
          <w:rFonts w:ascii="Times New Roman" w:hAnsi="Times New Roman"/>
          <w:sz w:val="24"/>
          <w:szCs w:val="24"/>
        </w:rPr>
        <w:t>ем</w:t>
      </w:r>
      <w:r w:rsidR="00ED2EE2">
        <w:rPr>
          <w:rFonts w:ascii="Times New Roman" w:hAnsi="Times New Roman"/>
          <w:sz w:val="24"/>
          <w:szCs w:val="24"/>
        </w:rPr>
        <w:t xml:space="preserve"> об оплате труда муниципальных служащих органов местного самоуправления </w:t>
      </w:r>
      <w:r w:rsidR="00ED2EE2">
        <w:rPr>
          <w:rFonts w:ascii="Times New Roman" w:hAnsi="Times New Roman"/>
          <w:sz w:val="24"/>
          <w:szCs w:val="24"/>
        </w:rPr>
        <w:lastRenderedPageBreak/>
        <w:t>муниципального образования «</w:t>
      </w:r>
      <w:proofErr w:type="spellStart"/>
      <w:r w:rsidR="00ED2EE2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ED2EE2">
        <w:rPr>
          <w:rFonts w:ascii="Times New Roman" w:hAnsi="Times New Roman"/>
          <w:sz w:val="24"/>
          <w:szCs w:val="24"/>
        </w:rPr>
        <w:t xml:space="preserve"> район», утвержденн</w:t>
      </w:r>
      <w:r w:rsidR="009245E5">
        <w:rPr>
          <w:rFonts w:ascii="Times New Roman" w:hAnsi="Times New Roman"/>
          <w:sz w:val="24"/>
          <w:szCs w:val="24"/>
        </w:rPr>
        <w:t>ым</w:t>
      </w:r>
      <w:r w:rsidR="00ED2EE2">
        <w:rPr>
          <w:rFonts w:ascii="Times New Roman" w:hAnsi="Times New Roman"/>
          <w:sz w:val="24"/>
          <w:szCs w:val="24"/>
        </w:rPr>
        <w:t xml:space="preserve"> Решением Думы НМР от 28.11.2019 № 457</w:t>
      </w:r>
      <w:r w:rsidR="00FF1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Положени</w:t>
      </w:r>
      <w:r w:rsidR="005E566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 оплате труда муниципальных служащих)</w:t>
      </w:r>
      <w:r w:rsidR="00ED2EE2">
        <w:rPr>
          <w:rFonts w:ascii="Times New Roman" w:hAnsi="Times New Roman"/>
          <w:sz w:val="24"/>
          <w:szCs w:val="24"/>
        </w:rPr>
        <w:t>.</w:t>
      </w:r>
    </w:p>
    <w:p w:rsidR="00605F34" w:rsidRDefault="005E566D" w:rsidP="009F63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штатным расписаниям, </w:t>
      </w:r>
      <w:r w:rsidR="003A2EC8">
        <w:rPr>
          <w:rFonts w:ascii="Times New Roman" w:hAnsi="Times New Roman"/>
          <w:sz w:val="24"/>
          <w:szCs w:val="24"/>
        </w:rPr>
        <w:t>представленным по</w:t>
      </w:r>
      <w:r>
        <w:rPr>
          <w:rFonts w:ascii="Times New Roman" w:hAnsi="Times New Roman"/>
          <w:sz w:val="24"/>
          <w:szCs w:val="24"/>
        </w:rPr>
        <w:t xml:space="preserve"> запросу Контрольно-счетной палаты, численность муниципальных служащих по состоянию на 01.01.2020, на 01.01.2021 составила 1 единицу в должности консультанта.</w:t>
      </w:r>
    </w:p>
    <w:p w:rsidR="00ED2EE2" w:rsidRDefault="00605F34" w:rsidP="009F63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показала проверка, в</w:t>
      </w:r>
      <w:r w:rsidR="00FF1AF7">
        <w:rPr>
          <w:rFonts w:ascii="Times New Roman" w:hAnsi="Times New Roman"/>
          <w:sz w:val="24"/>
          <w:szCs w:val="24"/>
        </w:rPr>
        <w:t xml:space="preserve">иды и порядок установления надбавок и дополнительных выплат, утвержденные в </w:t>
      </w:r>
      <w:bookmarkStart w:id="1" w:name="_Hlk82169129"/>
      <w:r w:rsidR="00FF1AF7">
        <w:rPr>
          <w:rFonts w:ascii="Times New Roman" w:hAnsi="Times New Roman"/>
          <w:sz w:val="24"/>
          <w:szCs w:val="24"/>
        </w:rPr>
        <w:t>Положен</w:t>
      </w:r>
      <w:r>
        <w:rPr>
          <w:rFonts w:ascii="Times New Roman" w:hAnsi="Times New Roman"/>
          <w:sz w:val="24"/>
          <w:szCs w:val="24"/>
        </w:rPr>
        <w:t>и</w:t>
      </w:r>
      <w:r w:rsidR="005E566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 оплате труда муниципальных служащих</w:t>
      </w:r>
      <w:bookmarkEnd w:id="1"/>
      <w:r w:rsidR="00B70B85">
        <w:rPr>
          <w:rFonts w:ascii="Times New Roman" w:hAnsi="Times New Roman"/>
          <w:sz w:val="24"/>
          <w:szCs w:val="24"/>
        </w:rPr>
        <w:t>,</w:t>
      </w:r>
      <w:r w:rsidR="00FF1AF7">
        <w:rPr>
          <w:rFonts w:ascii="Times New Roman" w:hAnsi="Times New Roman"/>
          <w:sz w:val="24"/>
          <w:szCs w:val="24"/>
        </w:rPr>
        <w:t xml:space="preserve"> соответствуют Закону Иркутской области от 15.10.2007 № 88-ОЗ «Об отдельных вопросах муниципальной службы Иркутской области».</w:t>
      </w:r>
    </w:p>
    <w:p w:rsidR="00B70B85" w:rsidRDefault="00FF1AF7" w:rsidP="00ED2E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5E566D">
        <w:rPr>
          <w:rFonts w:ascii="Times New Roman" w:hAnsi="Times New Roman"/>
          <w:sz w:val="24"/>
          <w:szCs w:val="24"/>
        </w:rPr>
        <w:t>Положению</w:t>
      </w:r>
      <w:r w:rsidR="00605F34">
        <w:rPr>
          <w:rFonts w:ascii="Times New Roman" w:hAnsi="Times New Roman"/>
          <w:sz w:val="24"/>
          <w:szCs w:val="24"/>
        </w:rPr>
        <w:t xml:space="preserve"> об оплате труда муниципальных служащих</w:t>
      </w:r>
      <w:r w:rsidR="00B70B85">
        <w:rPr>
          <w:rFonts w:ascii="Times New Roman" w:hAnsi="Times New Roman"/>
          <w:sz w:val="24"/>
          <w:szCs w:val="24"/>
        </w:rPr>
        <w:t xml:space="preserve">, оплата труда состоит из должностного оклада </w:t>
      </w:r>
      <w:r w:rsidR="00B45060">
        <w:rPr>
          <w:rFonts w:ascii="Times New Roman" w:hAnsi="Times New Roman"/>
          <w:sz w:val="24"/>
          <w:szCs w:val="24"/>
        </w:rPr>
        <w:t>муниципального</w:t>
      </w:r>
      <w:r w:rsidR="00B70B85">
        <w:rPr>
          <w:rFonts w:ascii="Times New Roman" w:hAnsi="Times New Roman"/>
          <w:sz w:val="24"/>
          <w:szCs w:val="24"/>
        </w:rPr>
        <w:t xml:space="preserve"> служащего в соответствии с замещаемой им должностью муниципальной службы и дополнительных выплат:</w:t>
      </w:r>
    </w:p>
    <w:p w:rsidR="00B70B85" w:rsidRDefault="00B70B85" w:rsidP="00ED2E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ежемесячной надбавки за классный чин,</w:t>
      </w:r>
    </w:p>
    <w:p w:rsidR="00B70B85" w:rsidRPr="00B70B85" w:rsidRDefault="00B70B85" w:rsidP="00B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>ежемесячн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надбавк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выслугу лет на муниципальной службе;</w:t>
      </w:r>
    </w:p>
    <w:p w:rsidR="00B70B85" w:rsidRPr="00B70B85" w:rsidRDefault="00B70B85" w:rsidP="00B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>ежемесячн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надбавк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особые условия муниципальной службы;</w:t>
      </w:r>
    </w:p>
    <w:p w:rsidR="00B70B85" w:rsidRPr="00B70B85" w:rsidRDefault="00B70B85" w:rsidP="00B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е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>жемесячн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надбавк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работу со сведениями, составляющими государственную тайну;</w:t>
      </w:r>
    </w:p>
    <w:p w:rsidR="00B70B85" w:rsidRPr="00B70B85" w:rsidRDefault="00B70B85" w:rsidP="00B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>ежемесячн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надбавк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стаж работы </w:t>
      </w:r>
      <w:r w:rsidRPr="00B70B85">
        <w:rPr>
          <w:rFonts w:ascii="Times New Roman" w:eastAsia="Times New Roman" w:hAnsi="Times New Roman" w:cs="Arial"/>
          <w:sz w:val="24"/>
          <w:szCs w:val="24"/>
          <w:lang w:eastAsia="ru-RU"/>
        </w:rPr>
        <w:t>в структурных подразделениях по защите государственной тайны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0B85" w:rsidRPr="00B70B85" w:rsidRDefault="00B70B85" w:rsidP="00B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>премии за выполнение особо важных и сложных заданий;</w:t>
      </w:r>
    </w:p>
    <w:p w:rsidR="00B70B85" w:rsidRPr="00B70B85" w:rsidRDefault="00B70B85" w:rsidP="00B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>ежемесячно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поощрени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0B85" w:rsidRPr="00B70B85" w:rsidRDefault="00B70B85" w:rsidP="00B7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>единовременн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предоставлении ежегодного оплачиваемого отпуска и материальн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>, выплачиваем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B70B8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фонда оплаты труда муниципальных служащих.</w:t>
      </w:r>
    </w:p>
    <w:p w:rsidR="00ED2EE2" w:rsidRDefault="00227E16" w:rsidP="00ED2E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анализе штатных расписаний и проверке начисления заработной платы муниципальному служащему установлено, что </w:t>
      </w:r>
      <w:r w:rsidR="00B70B85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й</w:t>
      </w:r>
      <w:r w:rsidR="00B70B85">
        <w:rPr>
          <w:rFonts w:ascii="Times New Roman" w:hAnsi="Times New Roman"/>
          <w:sz w:val="24"/>
          <w:szCs w:val="24"/>
        </w:rPr>
        <w:t xml:space="preserve"> оклад не превышает размер должностного оклада государственного гражданского служащего Иркутской области, замещающего соответствующие должности государственной гражданской службы Иркутской области</w:t>
      </w:r>
      <w:r w:rsidR="009245E5">
        <w:rPr>
          <w:rFonts w:ascii="Times New Roman" w:hAnsi="Times New Roman"/>
          <w:sz w:val="24"/>
          <w:szCs w:val="24"/>
        </w:rPr>
        <w:t>, о</w:t>
      </w:r>
      <w:r w:rsidR="00B70B85">
        <w:rPr>
          <w:rFonts w:ascii="Times New Roman" w:hAnsi="Times New Roman"/>
          <w:sz w:val="24"/>
          <w:szCs w:val="24"/>
        </w:rPr>
        <w:t xml:space="preserve">пределяемый по соотношению должностей муниципальной службы </w:t>
      </w:r>
      <w:r w:rsidR="00B45060">
        <w:rPr>
          <w:rFonts w:ascii="Times New Roman" w:hAnsi="Times New Roman"/>
          <w:sz w:val="24"/>
          <w:szCs w:val="24"/>
        </w:rPr>
        <w:t>и должностей государственной гражданской сл</w:t>
      </w:r>
      <w:r>
        <w:rPr>
          <w:rFonts w:ascii="Times New Roman" w:hAnsi="Times New Roman"/>
          <w:sz w:val="24"/>
          <w:szCs w:val="24"/>
        </w:rPr>
        <w:t>ужбы Иркутской области</w:t>
      </w:r>
      <w:r w:rsidR="00ED2EE2">
        <w:rPr>
          <w:rFonts w:ascii="Times New Roman" w:hAnsi="Times New Roman"/>
          <w:sz w:val="24"/>
          <w:szCs w:val="24"/>
        </w:rPr>
        <w:t>.</w:t>
      </w:r>
    </w:p>
    <w:p w:rsidR="00227E16" w:rsidRPr="00725EEF" w:rsidRDefault="00227E16" w:rsidP="003A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EEF">
        <w:rPr>
          <w:rFonts w:ascii="Times New Roman" w:hAnsi="Times New Roman"/>
          <w:sz w:val="24"/>
          <w:szCs w:val="24"/>
        </w:rPr>
        <w:t>Согласно расчетно-платежным ведомостям, оборотным ведомостям, журналу операции № 6 и сведениям о кредиторской задолженности по бюджетным средствам на 01.01.2020, на 01.01.2021 по подразделу 0103 коду элемента видов расходов 121 «Фонд оплаты труда государственных (муниципальных органов)</w:t>
      </w:r>
      <w:r w:rsidR="000B4EB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EEF">
        <w:rPr>
          <w:rFonts w:ascii="Times New Roman" w:hAnsi="Times New Roman"/>
          <w:sz w:val="24"/>
          <w:szCs w:val="24"/>
        </w:rPr>
        <w:t xml:space="preserve">за проверяемый период </w:t>
      </w:r>
      <w:r>
        <w:rPr>
          <w:rFonts w:ascii="Times New Roman" w:hAnsi="Times New Roman"/>
          <w:sz w:val="24"/>
          <w:szCs w:val="24"/>
        </w:rPr>
        <w:t>муниципальному служащему</w:t>
      </w:r>
      <w:r w:rsidRPr="00725EEF">
        <w:rPr>
          <w:rFonts w:ascii="Times New Roman" w:hAnsi="Times New Roman"/>
          <w:sz w:val="24"/>
          <w:szCs w:val="24"/>
        </w:rPr>
        <w:t xml:space="preserve"> Думы НМР было начислено и выплачено заработной платы:</w:t>
      </w:r>
    </w:p>
    <w:p w:rsidR="00227E16" w:rsidRPr="00725EEF" w:rsidRDefault="00227E16" w:rsidP="0022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EEF">
        <w:rPr>
          <w:rFonts w:ascii="Times New Roman" w:hAnsi="Times New Roman"/>
          <w:sz w:val="24"/>
          <w:szCs w:val="24"/>
        </w:rPr>
        <w:t xml:space="preserve">- за 2019 год в сумме </w:t>
      </w:r>
      <w:r>
        <w:rPr>
          <w:rFonts w:ascii="Times New Roman" w:hAnsi="Times New Roman"/>
          <w:sz w:val="24"/>
          <w:szCs w:val="24"/>
        </w:rPr>
        <w:t>597,3</w:t>
      </w:r>
      <w:r w:rsidRPr="00725EEF">
        <w:rPr>
          <w:rFonts w:ascii="Times New Roman" w:hAnsi="Times New Roman"/>
          <w:sz w:val="24"/>
          <w:szCs w:val="24"/>
        </w:rPr>
        <w:t xml:space="preserve"> тыс. рублей,</w:t>
      </w:r>
    </w:p>
    <w:p w:rsidR="00227E16" w:rsidRDefault="00227E16" w:rsidP="0022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EEF">
        <w:rPr>
          <w:rFonts w:ascii="Times New Roman" w:hAnsi="Times New Roman"/>
          <w:sz w:val="24"/>
          <w:szCs w:val="24"/>
        </w:rPr>
        <w:t xml:space="preserve">- за 2020 год – </w:t>
      </w:r>
      <w:r>
        <w:rPr>
          <w:rFonts w:ascii="Times New Roman" w:hAnsi="Times New Roman"/>
          <w:sz w:val="24"/>
          <w:szCs w:val="24"/>
        </w:rPr>
        <w:t>691,9</w:t>
      </w:r>
      <w:r w:rsidRPr="00725EEF">
        <w:rPr>
          <w:rFonts w:ascii="Times New Roman" w:hAnsi="Times New Roman"/>
          <w:sz w:val="24"/>
          <w:szCs w:val="24"/>
        </w:rPr>
        <w:t xml:space="preserve"> тыс. рублей. </w:t>
      </w:r>
    </w:p>
    <w:p w:rsidR="00227E16" w:rsidRDefault="00F8576F" w:rsidP="003A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Выборочной проверкой правильности начисления заработной платы муниципальному служащему Думы НМР нарушени</w:t>
      </w:r>
      <w:r w:rsidR="003A2EC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не </w:t>
      </w:r>
      <w:r w:rsidR="003A2EC8">
        <w:rPr>
          <w:rFonts w:ascii="Times New Roman" w:hAnsi="Times New Roman"/>
          <w:sz w:val="24"/>
          <w:szCs w:val="24"/>
        </w:rPr>
        <w:t>выявлены</w:t>
      </w:r>
      <w:r>
        <w:rPr>
          <w:rFonts w:ascii="Times New Roman" w:hAnsi="Times New Roman"/>
          <w:sz w:val="24"/>
          <w:szCs w:val="24"/>
        </w:rPr>
        <w:t>.</w:t>
      </w:r>
    </w:p>
    <w:p w:rsidR="00F8576F" w:rsidRDefault="00F8576F" w:rsidP="003A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Страховые взносы начисляются и оплачиваются в соответствии с действующим законодательством. Случаев неплатежей, несвоевременных платежей по бюджетным обязательствам, влекущие выплату пени, штрафов, компенсации морального вреда не установлено. </w:t>
      </w:r>
    </w:p>
    <w:p w:rsidR="00ED2EE2" w:rsidRDefault="00ED2EE2" w:rsidP="00ED2EE2">
      <w:pPr>
        <w:pStyle w:val="Default"/>
        <w:ind w:firstLine="567"/>
        <w:jc w:val="both"/>
      </w:pPr>
      <w:r>
        <w:t xml:space="preserve">В целях упорядочения оплаты труда </w:t>
      </w:r>
      <w:r w:rsidRPr="00E71478">
        <w:rPr>
          <w:b/>
        </w:rPr>
        <w:t>технических исполнителей</w:t>
      </w:r>
      <w:r>
        <w:t xml:space="preserve"> (работников, замещающих должности, не являющиеся должностями муниципальной службы) и </w:t>
      </w:r>
      <w:r w:rsidRPr="00E71478">
        <w:rPr>
          <w:b/>
        </w:rPr>
        <w:t>вспомогательного персонала (рабочих)</w:t>
      </w:r>
      <w:r>
        <w:t xml:space="preserve"> аппарата Думы разработано Положение об оплате труда, утвержденное Постановлением председателя Думы от 29.11.20</w:t>
      </w:r>
      <w:r w:rsidR="00F67F03">
        <w:t>1</w:t>
      </w:r>
      <w:r>
        <w:t>0 № 26.</w:t>
      </w:r>
    </w:p>
    <w:p w:rsidR="00F67F03" w:rsidRDefault="00ED2EE2" w:rsidP="00ED2EE2">
      <w:pPr>
        <w:pStyle w:val="Default"/>
        <w:ind w:firstLine="567"/>
        <w:jc w:val="both"/>
      </w:pPr>
      <w:r w:rsidRPr="008A04EB">
        <w:t xml:space="preserve">Оплата труда </w:t>
      </w:r>
      <w:r w:rsidRPr="00E71478">
        <w:t>техническ</w:t>
      </w:r>
      <w:r w:rsidR="009245E5" w:rsidRPr="00E71478">
        <w:t>их</w:t>
      </w:r>
      <w:r w:rsidRPr="00E71478">
        <w:t xml:space="preserve"> исполнител</w:t>
      </w:r>
      <w:r w:rsidR="009245E5" w:rsidRPr="00E71478">
        <w:t>ей</w:t>
      </w:r>
      <w:r w:rsidRPr="00E71478">
        <w:t xml:space="preserve"> и вспомогательного персонала</w:t>
      </w:r>
      <w:r w:rsidRPr="008A04EB">
        <w:t xml:space="preserve"> состоит из </w:t>
      </w:r>
      <w:r w:rsidR="00F67F03">
        <w:t xml:space="preserve">месячного должностного </w:t>
      </w:r>
      <w:r w:rsidRPr="008A04EB">
        <w:t>оклада</w:t>
      </w:r>
      <w:r w:rsidR="00F67F03">
        <w:t xml:space="preserve"> в соответствии с замещаемой им должностью</w:t>
      </w:r>
      <w:r w:rsidRPr="008A04EB">
        <w:t xml:space="preserve"> и ежемесячных и дополнительных выплат</w:t>
      </w:r>
      <w:r w:rsidR="00F67F03">
        <w:t>:</w:t>
      </w:r>
    </w:p>
    <w:p w:rsidR="00F67F03" w:rsidRDefault="00F67F03" w:rsidP="00ED2EE2">
      <w:pPr>
        <w:pStyle w:val="Default"/>
        <w:ind w:firstLine="567"/>
        <w:jc w:val="both"/>
      </w:pPr>
      <w:r>
        <w:t>- ежемесячного денежного поощрения – в размере 1 должностного оклада</w:t>
      </w:r>
      <w:r w:rsidR="00BC5623">
        <w:t>,</w:t>
      </w:r>
    </w:p>
    <w:p w:rsidR="00BC5623" w:rsidRDefault="00BC5623" w:rsidP="00ED2EE2">
      <w:pPr>
        <w:pStyle w:val="Default"/>
        <w:ind w:firstLine="567"/>
        <w:jc w:val="both"/>
      </w:pPr>
      <w:r>
        <w:lastRenderedPageBreak/>
        <w:t>- ежемесячной надбавки за сложность, напряженность и высокие достижения в труде от 50 до 80 процентов от должностного оклада,</w:t>
      </w:r>
    </w:p>
    <w:p w:rsidR="00BC5623" w:rsidRDefault="00BC5623" w:rsidP="00ED2EE2">
      <w:pPr>
        <w:pStyle w:val="Default"/>
        <w:ind w:firstLine="567"/>
        <w:jc w:val="both"/>
      </w:pPr>
      <w:r>
        <w:t>- ежемесячной надбавки за выслугу лет,</w:t>
      </w:r>
    </w:p>
    <w:p w:rsidR="00BC5623" w:rsidRDefault="00BC5623" w:rsidP="00ED2EE2">
      <w:pPr>
        <w:pStyle w:val="Default"/>
        <w:ind w:firstLine="567"/>
        <w:jc w:val="both"/>
      </w:pPr>
      <w:r>
        <w:t xml:space="preserve">- премии по результатам работы, </w:t>
      </w:r>
    </w:p>
    <w:p w:rsidR="00BC5623" w:rsidRDefault="00BC5623" w:rsidP="00ED2EE2">
      <w:pPr>
        <w:pStyle w:val="Default"/>
        <w:ind w:firstLine="567"/>
        <w:jc w:val="both"/>
      </w:pPr>
      <w:r>
        <w:t>- единовременной выплаты при предоставлении ежегодного оплачиваемого отпуска в размере 2-х должностных окладов,</w:t>
      </w:r>
    </w:p>
    <w:p w:rsidR="00BC5623" w:rsidRDefault="00BC5623" w:rsidP="00ED2EE2">
      <w:pPr>
        <w:pStyle w:val="Default"/>
        <w:ind w:firstLine="567"/>
        <w:jc w:val="both"/>
      </w:pPr>
      <w:r>
        <w:t>- материальной помощи в размере 1 должностного оклада,</w:t>
      </w:r>
    </w:p>
    <w:p w:rsidR="00BC5623" w:rsidRDefault="00BC5623" w:rsidP="00BC5623">
      <w:pPr>
        <w:pStyle w:val="Default"/>
        <w:jc w:val="both"/>
      </w:pPr>
      <w:r>
        <w:t xml:space="preserve">        - иные выплаты, предусмотренные действующим законодательством.</w:t>
      </w:r>
    </w:p>
    <w:p w:rsidR="00ED2EE2" w:rsidRPr="008A04EB" w:rsidRDefault="00ED2EE2" w:rsidP="00ED2EE2">
      <w:pPr>
        <w:pStyle w:val="Default"/>
        <w:ind w:firstLine="567"/>
        <w:jc w:val="both"/>
      </w:pPr>
      <w:r w:rsidRPr="008A04EB">
        <w:t xml:space="preserve"> Фонд оплаты труда формируется с учетом районного коэффициента в размере 60% и процентной надбавки за работу в местности, приравненной к районам Крайнего </w:t>
      </w:r>
      <w:r w:rsidR="00810B03" w:rsidRPr="008A04EB">
        <w:t>Севера,</w:t>
      </w:r>
      <w:r w:rsidRPr="008A04EB">
        <w:t xml:space="preserve"> в размерах и порядке, установленным Федеральным и областным законодательством.</w:t>
      </w:r>
    </w:p>
    <w:p w:rsidR="009F46FE" w:rsidRDefault="009F46FE" w:rsidP="00ED2EE2">
      <w:pPr>
        <w:pStyle w:val="Default"/>
        <w:ind w:firstLine="567"/>
        <w:jc w:val="both"/>
      </w:pPr>
      <w:r>
        <w:t>В штатных расписаниях, утвержденных постановлениями председателя Думы НМР от 05.02.2019 № 2, от 05.12.2019 № 12, от 14.01.2020 № 2, численность технических исполнителей на период с 01.01.2019 по 31.12.2020 состав</w:t>
      </w:r>
      <w:r w:rsidR="000B4EBA">
        <w:t>и</w:t>
      </w:r>
      <w:r>
        <w:t>ла 1 единицу по должности ведущий инженер.</w:t>
      </w:r>
    </w:p>
    <w:p w:rsidR="008A04EB" w:rsidRDefault="009F46FE" w:rsidP="00ED2EE2">
      <w:pPr>
        <w:pStyle w:val="Default"/>
        <w:ind w:firstLine="567"/>
        <w:jc w:val="both"/>
      </w:pPr>
      <w:r w:rsidRPr="008A04EB">
        <w:t xml:space="preserve"> Согласно штатным расписаниям </w:t>
      </w:r>
      <w:r w:rsidR="00ED2EE2" w:rsidRPr="008A04EB">
        <w:t>должностной оклад техническ</w:t>
      </w:r>
      <w:r w:rsidR="008A04EB" w:rsidRPr="008A04EB">
        <w:t xml:space="preserve">ого </w:t>
      </w:r>
      <w:r w:rsidR="009245E5">
        <w:t xml:space="preserve">исполнителя </w:t>
      </w:r>
      <w:r w:rsidR="00ED2EE2" w:rsidRPr="008A04EB">
        <w:t xml:space="preserve">на период с 01.01.2019 по </w:t>
      </w:r>
      <w:r w:rsidR="008A04EB" w:rsidRPr="008A04EB">
        <w:t>31.12.2019</w:t>
      </w:r>
      <w:r w:rsidR="00ED2EE2" w:rsidRPr="008A04EB">
        <w:t xml:space="preserve"> составлял размер </w:t>
      </w:r>
      <w:r w:rsidR="008A04EB" w:rsidRPr="008A04EB">
        <w:t xml:space="preserve">4 691 </w:t>
      </w:r>
      <w:r w:rsidR="00ED2EE2" w:rsidRPr="008A04EB">
        <w:t>рублей, с 01.</w:t>
      </w:r>
      <w:r w:rsidR="008A04EB" w:rsidRPr="008A04EB">
        <w:t>01</w:t>
      </w:r>
      <w:r w:rsidR="00ED2EE2" w:rsidRPr="008A04EB">
        <w:t>.</w:t>
      </w:r>
      <w:r w:rsidR="008A04EB" w:rsidRPr="008A04EB">
        <w:t xml:space="preserve">2020 </w:t>
      </w:r>
      <w:r w:rsidR="00ED2EE2" w:rsidRPr="008A04EB">
        <w:t xml:space="preserve">должностной оклад проиндексирован в 1,04 раза. </w:t>
      </w:r>
    </w:p>
    <w:p w:rsidR="009F46FE" w:rsidRDefault="009F46FE" w:rsidP="00ED2EE2">
      <w:pPr>
        <w:pStyle w:val="Default"/>
        <w:ind w:firstLine="567"/>
        <w:jc w:val="both"/>
      </w:pPr>
      <w:r>
        <w:t xml:space="preserve">За 2019 год начислено и выплачено заработной платы согласно расчетным ведомостям, сведениям по кредиторской задолженности в сумме 380,5 тыс. рублей, за 2020 год </w:t>
      </w:r>
      <w:r w:rsidR="000B4EBA">
        <w:t xml:space="preserve">- </w:t>
      </w:r>
      <w:r>
        <w:t>430,4 тыс. рублей,</w:t>
      </w:r>
    </w:p>
    <w:p w:rsidR="00BC5623" w:rsidRDefault="00BC5623" w:rsidP="00ED2EE2">
      <w:pPr>
        <w:pStyle w:val="Default"/>
        <w:ind w:firstLine="567"/>
        <w:jc w:val="both"/>
      </w:pPr>
      <w:r>
        <w:t xml:space="preserve">В представленных штатных расписаниях предусмотрена должность </w:t>
      </w:r>
      <w:r w:rsidR="00CE4302">
        <w:t>водителя в количестве 1 единицы.</w:t>
      </w:r>
    </w:p>
    <w:p w:rsidR="00CE4302" w:rsidRDefault="002D4217" w:rsidP="00ED2EE2">
      <w:pPr>
        <w:pStyle w:val="Default"/>
        <w:ind w:firstLine="567"/>
        <w:jc w:val="both"/>
      </w:pPr>
      <w:r>
        <w:t>Штатным расписанием д</w:t>
      </w:r>
      <w:r w:rsidR="00CE4302">
        <w:t>олжностной оклад водителя</w:t>
      </w:r>
      <w:r>
        <w:t xml:space="preserve"> с 01.01.2019 установлен в размере 2 723 рубля, с 01.01.2020 – 2 823 рубля с учетом применения повышающего коэффициента в размере до двух, в соответствии с должностной инструкцией и учитывая характер работы, связанной с риском и повышенной ответственностью за жизнь и здоровье людей к должностному окладу водителя автомобиля.</w:t>
      </w:r>
    </w:p>
    <w:p w:rsidR="002D4217" w:rsidRDefault="002D4217" w:rsidP="00ED2EE2">
      <w:pPr>
        <w:pStyle w:val="Default"/>
        <w:ind w:firstLine="567"/>
        <w:jc w:val="both"/>
      </w:pPr>
      <w:r>
        <w:t xml:space="preserve">Годовой фонд оплаты труда по штатному расписанию за 2019 год составил </w:t>
      </w:r>
      <w:r w:rsidR="007515E8">
        <w:t>419,7</w:t>
      </w:r>
      <w:r>
        <w:t xml:space="preserve"> тыс. рублей, за 2020 год – </w:t>
      </w:r>
      <w:r w:rsidR="007515E8">
        <w:t>436,5</w:t>
      </w:r>
      <w:r>
        <w:t xml:space="preserve"> тыс. рублей.</w:t>
      </w:r>
    </w:p>
    <w:p w:rsidR="009F46FE" w:rsidRDefault="00ED2EE2" w:rsidP="008A04EB">
      <w:pPr>
        <w:pStyle w:val="Default"/>
        <w:ind w:firstLine="567"/>
        <w:jc w:val="both"/>
      </w:pPr>
      <w:r w:rsidRPr="008A04EB">
        <w:t>За 2019 год начислено и выплачено заработной платы согласно</w:t>
      </w:r>
      <w:r w:rsidR="009F46FE">
        <w:t xml:space="preserve"> </w:t>
      </w:r>
      <w:r w:rsidRPr="008A04EB">
        <w:t>расчетным ведомостям</w:t>
      </w:r>
      <w:r w:rsidR="008A04EB" w:rsidRPr="008A04EB">
        <w:t>, сведениям по кредиторской задолженности</w:t>
      </w:r>
      <w:r w:rsidRPr="008A04EB">
        <w:t xml:space="preserve"> в</w:t>
      </w:r>
      <w:r w:rsidR="009F46FE">
        <w:t xml:space="preserve"> </w:t>
      </w:r>
      <w:r w:rsidRPr="008A04EB">
        <w:t xml:space="preserve">сумме </w:t>
      </w:r>
      <w:r w:rsidR="009F46FE">
        <w:t>404,3</w:t>
      </w:r>
      <w:r w:rsidRPr="008A04EB">
        <w:t xml:space="preserve"> тыс. рублей</w:t>
      </w:r>
      <w:r w:rsidR="008A04EB" w:rsidRPr="008A04EB">
        <w:t xml:space="preserve">, за 2020 год </w:t>
      </w:r>
      <w:r w:rsidR="009F46FE">
        <w:t>–</w:t>
      </w:r>
      <w:r w:rsidR="008A04EB" w:rsidRPr="008A04EB">
        <w:t xml:space="preserve"> </w:t>
      </w:r>
      <w:r w:rsidR="007515E8">
        <w:t>436,5</w:t>
      </w:r>
      <w:r w:rsidR="008A04EB" w:rsidRPr="008A04EB">
        <w:t xml:space="preserve"> тыс. рублей.</w:t>
      </w:r>
    </w:p>
    <w:p w:rsidR="008A04EB" w:rsidRDefault="009F46FE" w:rsidP="0075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A04EB" w:rsidRPr="008A04EB">
        <w:rPr>
          <w:rFonts w:ascii="Times New Roman" w:hAnsi="Times New Roman"/>
          <w:sz w:val="24"/>
          <w:szCs w:val="24"/>
        </w:rPr>
        <w:t>В ходе сплошной проверки соответствия фактического начисления заработной платы размерам должностных окладов, надбавок, предусмотренных штатным расписанием, нормативно-правовыми актами нарушени</w:t>
      </w:r>
      <w:r w:rsidR="003A2EC8">
        <w:rPr>
          <w:rFonts w:ascii="Times New Roman" w:hAnsi="Times New Roman"/>
          <w:sz w:val="24"/>
          <w:szCs w:val="24"/>
        </w:rPr>
        <w:t>я</w:t>
      </w:r>
      <w:r w:rsidR="008A04EB" w:rsidRPr="008A04EB">
        <w:rPr>
          <w:rFonts w:ascii="Times New Roman" w:hAnsi="Times New Roman"/>
          <w:sz w:val="24"/>
          <w:szCs w:val="24"/>
        </w:rPr>
        <w:t xml:space="preserve"> не установлен</w:t>
      </w:r>
      <w:r w:rsidR="003A2EC8">
        <w:rPr>
          <w:rFonts w:ascii="Times New Roman" w:hAnsi="Times New Roman"/>
          <w:sz w:val="24"/>
          <w:szCs w:val="24"/>
        </w:rPr>
        <w:t>ы</w:t>
      </w:r>
      <w:r w:rsidR="008A04EB" w:rsidRPr="008A04EB">
        <w:rPr>
          <w:rFonts w:ascii="Times New Roman" w:hAnsi="Times New Roman"/>
          <w:sz w:val="24"/>
          <w:szCs w:val="24"/>
        </w:rPr>
        <w:t xml:space="preserve">. </w:t>
      </w:r>
    </w:p>
    <w:p w:rsidR="005644F3" w:rsidRDefault="00EE1ADA" w:rsidP="008A0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отчету об исполнении бюджета </w:t>
      </w:r>
      <w:r w:rsidR="005644F3">
        <w:rPr>
          <w:rFonts w:ascii="Times New Roman" w:hAnsi="Times New Roman"/>
          <w:sz w:val="24"/>
          <w:szCs w:val="24"/>
        </w:rPr>
        <w:t xml:space="preserve">расходы на выплаты персоналу в целях обеспечения выполнения функции государственными (муниципальными) органами </w:t>
      </w:r>
      <w:r w:rsidR="0026162A">
        <w:rPr>
          <w:rFonts w:ascii="Times New Roman" w:hAnsi="Times New Roman"/>
          <w:sz w:val="24"/>
          <w:szCs w:val="24"/>
        </w:rPr>
        <w:t xml:space="preserve">(Думе района) </w:t>
      </w:r>
      <w:r w:rsidR="005644F3">
        <w:rPr>
          <w:rFonts w:ascii="Times New Roman" w:hAnsi="Times New Roman"/>
          <w:sz w:val="24"/>
          <w:szCs w:val="24"/>
        </w:rPr>
        <w:t>по коду виду расходов 100:</w:t>
      </w:r>
    </w:p>
    <w:p w:rsidR="00EE1ADA" w:rsidRDefault="005644F3" w:rsidP="008A0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2019 год составил</w:t>
      </w:r>
      <w:r w:rsidR="003A2EC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6162A">
        <w:rPr>
          <w:rFonts w:ascii="Times New Roman" w:hAnsi="Times New Roman"/>
          <w:sz w:val="24"/>
          <w:szCs w:val="24"/>
        </w:rPr>
        <w:t>4 014,7 тыс. рублей, или 84,5% от общих объемов расходов представительного органа;</w:t>
      </w:r>
    </w:p>
    <w:p w:rsidR="0026162A" w:rsidRPr="008A04EB" w:rsidRDefault="0026162A" w:rsidP="008A0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2020 год – 4 340,6 тыс. рублей или 87,2</w:t>
      </w:r>
      <w:r w:rsidR="009245E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от объема расходов.</w:t>
      </w:r>
    </w:p>
    <w:p w:rsidR="001425E1" w:rsidRPr="008A04EB" w:rsidRDefault="001425E1" w:rsidP="00ED2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2EE2" w:rsidRPr="008A04EB" w:rsidRDefault="00ED2EE2" w:rsidP="00ED2E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A04EB">
        <w:rPr>
          <w:rFonts w:ascii="Times New Roman" w:hAnsi="Times New Roman"/>
          <w:b/>
          <w:sz w:val="24"/>
          <w:szCs w:val="24"/>
        </w:rPr>
        <w:t>Проверка соблюдения нормативно-правовых актов, устанавливающих размер, условия и порядок компенсации расходов на оплату стоимости проезда и провоза багажа к месту использования отпуска и обратно.</w:t>
      </w:r>
    </w:p>
    <w:p w:rsidR="00ED2EE2" w:rsidRPr="008A04EB" w:rsidRDefault="00ED2EE2" w:rsidP="00ED2E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D2EE2" w:rsidRPr="00ED2EE2" w:rsidRDefault="00ED2EE2" w:rsidP="00ED2E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A04EB">
        <w:rPr>
          <w:rFonts w:ascii="Times New Roman" w:eastAsia="Times New Roman" w:hAnsi="Times New Roman"/>
          <w:sz w:val="24"/>
          <w:szCs w:val="24"/>
          <w:lang w:eastAsia="ru-RU"/>
        </w:rPr>
        <w:t>Согласно статье 325 Трудового кодекса Российской</w:t>
      </w:r>
      <w:r w:rsidRPr="00ED2EE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(далее – ТК РФ) лица, работающие в организациях, расположенных в районах Крайнего Севера и приравненных к ним местностях, имеют право </w:t>
      </w:r>
      <w:r w:rsidRPr="00ED2E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у </w:t>
      </w:r>
      <w:r w:rsidRPr="00ED2E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работника одновременно с правом на получение ежегодного оплачиваемого отпуска за первый год работы в данной организации. </w:t>
      </w:r>
      <w:r w:rsidRPr="00ED2EE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Размер, условия и порядок компенсации расходов на оплату стоимости проезда и провоза багажа к месту использования отпуска и обратно для лиц в органах местного самоуправления, муниципальных учреждениях, утверждаются нормативными правовыми актами органов местного самоуправления.  </w:t>
      </w:r>
    </w:p>
    <w:p w:rsidR="004C128C" w:rsidRDefault="00ED2EE2" w:rsidP="000B4E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D2E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со статьей 4 Закона РФ от </w:t>
      </w:r>
      <w:r w:rsidR="004C128C" w:rsidRPr="00ED2E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19.02.1993 №</w:t>
      </w:r>
      <w:r w:rsidRPr="00ED2E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4520-</w:t>
      </w:r>
      <w:r w:rsidRPr="00ED2E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ED2E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гарантии и компенсации, установленные для лиц, работающих в организациях, финансируемых за счет местных бюджетов, являются расходными обязательствами муниципальных образований. Расходы на реализацию гарантий по оплате проезда работников муниципальных учреждений в отпуск ежегодно предусматриваются в сметах расходов (бюджетных сметах) учреждений </w:t>
      </w:r>
      <w:r w:rsidR="004C128C" w:rsidRPr="00ED2E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соответствующий</w:t>
      </w:r>
      <w:r w:rsidRPr="00ED2E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период. </w:t>
      </w:r>
    </w:p>
    <w:p w:rsidR="00ED2EE2" w:rsidRPr="00ED2EE2" w:rsidRDefault="00ED2EE2" w:rsidP="000B4E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D2EE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  <w:proofErr w:type="spellStart"/>
      <w:r w:rsidRPr="00ED2EE2">
        <w:rPr>
          <w:rFonts w:ascii="Times New Roman" w:eastAsia="Times New Roman" w:hAnsi="Times New Roman"/>
          <w:sz w:val="24"/>
          <w:szCs w:val="24"/>
          <w:lang w:eastAsia="ru-RU"/>
        </w:rPr>
        <w:t>Нижнеилимского</w:t>
      </w:r>
      <w:proofErr w:type="spellEnd"/>
      <w:r w:rsidRPr="00ED2EE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от </w:t>
      </w:r>
      <w:r w:rsidR="004C128C">
        <w:rPr>
          <w:rFonts w:ascii="Times New Roman" w:eastAsia="Times New Roman" w:hAnsi="Times New Roman"/>
          <w:sz w:val="24"/>
          <w:szCs w:val="24"/>
          <w:lang w:eastAsia="ru-RU"/>
        </w:rPr>
        <w:t>26.12.2019</w:t>
      </w:r>
      <w:r w:rsidRPr="00ED2EE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proofErr w:type="gramStart"/>
      <w:r w:rsidR="004C128C">
        <w:rPr>
          <w:rFonts w:ascii="Times New Roman" w:eastAsia="Times New Roman" w:hAnsi="Times New Roman"/>
          <w:sz w:val="24"/>
          <w:szCs w:val="24"/>
          <w:lang w:eastAsia="ru-RU"/>
        </w:rPr>
        <w:t xml:space="preserve">470 </w:t>
      </w:r>
      <w:r w:rsidRPr="00ED2E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принято</w:t>
      </w:r>
      <w:proofErr w:type="gramEnd"/>
      <w:r w:rsidRPr="00ED2EE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гарантиях и компенсациях для </w:t>
      </w:r>
      <w:r w:rsidR="004C128C">
        <w:rPr>
          <w:rFonts w:ascii="Times New Roman" w:eastAsia="Times New Roman" w:hAnsi="Times New Roman"/>
          <w:sz w:val="24"/>
          <w:szCs w:val="24"/>
          <w:lang w:eastAsia="ru-RU"/>
        </w:rPr>
        <w:t>лиц, проживающих в местности, приравненной к районам Крайнего Севера, и работающих в муниципальных учреждениях, финансируемых из бюдже</w:t>
      </w:r>
      <w:r w:rsidRPr="00ED2EE2">
        <w:rPr>
          <w:rFonts w:ascii="Times New Roman" w:eastAsia="Times New Roman" w:hAnsi="Times New Roman"/>
          <w:sz w:val="24"/>
          <w:szCs w:val="24"/>
          <w:lang w:eastAsia="ru-RU"/>
        </w:rPr>
        <w:t xml:space="preserve">та </w:t>
      </w:r>
      <w:proofErr w:type="spellStart"/>
      <w:r w:rsidRPr="00ED2EE2">
        <w:rPr>
          <w:rFonts w:ascii="Times New Roman" w:eastAsia="Times New Roman" w:hAnsi="Times New Roman"/>
          <w:sz w:val="24"/>
          <w:szCs w:val="24"/>
          <w:lang w:eastAsia="ru-RU"/>
        </w:rPr>
        <w:t>Нижнеилимского</w:t>
      </w:r>
      <w:proofErr w:type="spellEnd"/>
      <w:r w:rsidRPr="00ED2EE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района» (далее – Положение о гарантиях).</w:t>
      </w:r>
    </w:p>
    <w:p w:rsidR="00BC6F4F" w:rsidRPr="003F1446" w:rsidRDefault="00BC6F4F" w:rsidP="000B4E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F1446">
        <w:rPr>
          <w:rFonts w:ascii="Times New Roman" w:hAnsi="Times New Roman" w:cs="Times New Roman"/>
          <w:sz w:val="24"/>
          <w:szCs w:val="28"/>
        </w:rPr>
        <w:t>Компенсация расходов на оплату стоимости проезда и провоза багажа к месту использования отпуска и обратно (далее - компенсация расходов) включает право на оплату за счет средств работодателя, стоимости проезда и провоза багажа в пределах территории Российской Федерации к месту использования отпуска и обратно любым видом транспорта (за исключением такси), в том числе личным транспортом, а также на оплату стоимости провоза багажа работнику, один раз в два года.</w:t>
      </w:r>
    </w:p>
    <w:p w:rsidR="00BC6F4F" w:rsidRPr="00BC6F4F" w:rsidRDefault="00BC6F4F" w:rsidP="00BC6F4F">
      <w:pPr>
        <w:tabs>
          <w:tab w:val="left" w:pos="570"/>
          <w:tab w:val="left" w:pos="10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BC6F4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выборочной проверки установлено, что принятие бюджетных обязательств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2019-2020</w:t>
      </w:r>
      <w:r w:rsidRPr="00BC6F4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по оплате льготного проезда произведено в пределах, доведенных по кодам классификации расходов бюджета лимитов бюджетных обязательств муниципальных учреждений.</w:t>
      </w:r>
    </w:p>
    <w:p w:rsidR="00BC6F4F" w:rsidRDefault="00BC6F4F" w:rsidP="00BC6F4F">
      <w:pPr>
        <w:tabs>
          <w:tab w:val="left" w:pos="570"/>
          <w:tab w:val="left" w:pos="10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F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Учет расчетов с подотчетными лицами (оплата льготного проезда) ведется на счете 0.208.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BC6F4F">
        <w:rPr>
          <w:rFonts w:ascii="Times New Roman" w:eastAsia="Times New Roman" w:hAnsi="Times New Roman"/>
          <w:sz w:val="24"/>
          <w:szCs w:val="24"/>
          <w:lang w:eastAsia="ru-RU"/>
        </w:rPr>
        <w:t>.000 «</w:t>
      </w:r>
      <w:r w:rsidRPr="00BC6F4F">
        <w:rPr>
          <w:rFonts w:ascii="Times New Roman" w:hAnsi="Times New Roman"/>
          <w:sz w:val="24"/>
          <w:szCs w:val="24"/>
        </w:rPr>
        <w:t>Расчеты с подотчетными лицами по прочим несоциальным выплатам персоналу в натуральной форме</w:t>
      </w:r>
      <w:r w:rsidRPr="00BC6F4F">
        <w:rPr>
          <w:rFonts w:ascii="Times New Roman" w:eastAsia="Times New Roman" w:hAnsi="Times New Roman"/>
          <w:sz w:val="24"/>
          <w:szCs w:val="24"/>
          <w:lang w:eastAsia="ru-RU"/>
        </w:rPr>
        <w:t xml:space="preserve">» в журнале операции расчетов с подотчетными лицами № 3. </w:t>
      </w:r>
    </w:p>
    <w:p w:rsidR="009245E5" w:rsidRDefault="00417422" w:rsidP="00417422">
      <w:pPr>
        <w:tabs>
          <w:tab w:val="left" w:pos="570"/>
          <w:tab w:val="left" w:pos="10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BC6F4F">
        <w:rPr>
          <w:rFonts w:ascii="Times New Roman" w:eastAsia="Times New Roman" w:hAnsi="Times New Roman"/>
          <w:sz w:val="24"/>
          <w:szCs w:val="24"/>
          <w:lang w:eastAsia="ru-RU"/>
        </w:rPr>
        <w:t>По факту расходования сумм подотчетны</w:t>
      </w:r>
      <w:r w:rsidR="009245E5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BC6F4F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</w:t>
      </w:r>
      <w:r w:rsidR="009245E5">
        <w:rPr>
          <w:rFonts w:ascii="Times New Roman" w:eastAsia="Times New Roman" w:hAnsi="Times New Roman"/>
          <w:sz w:val="24"/>
          <w:szCs w:val="24"/>
          <w:lang w:eastAsia="ru-RU"/>
        </w:rPr>
        <w:t>ми Думы района были</w:t>
      </w:r>
      <w:r w:rsidRPr="00BC6F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</w:t>
      </w:r>
      <w:r w:rsidR="009245E5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Pr="00BC6F4F">
        <w:rPr>
          <w:rFonts w:ascii="Times New Roman" w:eastAsia="Times New Roman" w:hAnsi="Times New Roman"/>
          <w:sz w:val="24"/>
          <w:szCs w:val="24"/>
          <w:lang w:eastAsia="ru-RU"/>
        </w:rPr>
        <w:t xml:space="preserve"> в бухгалтерию авансовы</w:t>
      </w:r>
      <w:r w:rsidR="009245E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C6F4F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</w:t>
      </w:r>
      <w:r w:rsidR="009245E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C6F4F">
        <w:rPr>
          <w:rFonts w:ascii="Times New Roman" w:eastAsia="Times New Roman" w:hAnsi="Times New Roman"/>
          <w:sz w:val="24"/>
          <w:szCs w:val="24"/>
          <w:lang w:eastAsia="ru-RU"/>
        </w:rPr>
        <w:t xml:space="preserve"> (ф. 0504049). </w:t>
      </w:r>
      <w:r w:rsidRPr="00417422">
        <w:rPr>
          <w:rFonts w:ascii="Times New Roman" w:eastAsia="Times New Roman" w:hAnsi="Times New Roman"/>
          <w:sz w:val="24"/>
          <w:szCs w:val="24"/>
          <w:lang w:eastAsia="ru-RU"/>
        </w:rPr>
        <w:t>КСП района отмечает, о некорректности заполнения титульной части бланков авансовых отчетов, по которым выданы денежные средства (в соответствии требований Приказа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применению»)</w:t>
      </w:r>
      <w:r w:rsidR="009245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7422" w:rsidRPr="0024337A" w:rsidRDefault="0024337A" w:rsidP="00417422">
      <w:pPr>
        <w:tabs>
          <w:tab w:val="left" w:pos="570"/>
          <w:tab w:val="left" w:pos="1095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4337A">
        <w:rPr>
          <w:rFonts w:ascii="Times New Roman" w:eastAsia="Times New Roman" w:hAnsi="Times New Roman"/>
          <w:i/>
          <w:sz w:val="24"/>
          <w:szCs w:val="24"/>
          <w:lang w:eastAsia="ru-RU"/>
        </w:rPr>
        <w:t>Данные замечания устранены в ходе составления настоящего отчета.</w:t>
      </w:r>
    </w:p>
    <w:p w:rsidR="00417422" w:rsidRDefault="006E5151" w:rsidP="00417422">
      <w:pPr>
        <w:tabs>
          <w:tab w:val="left" w:pos="570"/>
          <w:tab w:val="left" w:pos="10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17422" w:rsidRPr="00417422">
        <w:rPr>
          <w:rFonts w:ascii="Times New Roman" w:eastAsia="Times New Roman" w:hAnsi="Times New Roman"/>
          <w:sz w:val="24"/>
          <w:szCs w:val="24"/>
          <w:lang w:eastAsia="ru-RU"/>
        </w:rPr>
        <w:t>По представленн</w:t>
      </w:r>
      <w:r w:rsidR="009245E5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417422" w:rsidRPr="00417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45E5">
        <w:rPr>
          <w:rFonts w:ascii="Times New Roman" w:eastAsia="Times New Roman" w:hAnsi="Times New Roman"/>
          <w:sz w:val="24"/>
          <w:szCs w:val="24"/>
          <w:lang w:eastAsia="ru-RU"/>
        </w:rPr>
        <w:t>данным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материалах проверки</w:t>
      </w:r>
      <w:r w:rsidR="00417422" w:rsidRPr="00417422">
        <w:rPr>
          <w:rFonts w:ascii="Times New Roman" w:eastAsia="Times New Roman" w:hAnsi="Times New Roman"/>
          <w:sz w:val="24"/>
          <w:szCs w:val="24"/>
          <w:lang w:eastAsia="ru-RU"/>
        </w:rPr>
        <w:t xml:space="preserve">, кредиторская задолженность по компенсации расходов по льготному проезду работникам Думы </w:t>
      </w:r>
      <w:proofErr w:type="spellStart"/>
      <w:r w:rsidR="00417422" w:rsidRPr="00417422">
        <w:rPr>
          <w:rFonts w:ascii="Times New Roman" w:eastAsia="Times New Roman" w:hAnsi="Times New Roman"/>
          <w:sz w:val="24"/>
          <w:szCs w:val="24"/>
          <w:lang w:eastAsia="ru-RU"/>
        </w:rPr>
        <w:t>Нижнеилимского</w:t>
      </w:r>
      <w:proofErr w:type="spellEnd"/>
      <w:r w:rsidR="00417422" w:rsidRPr="004174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E71478">
        <w:rPr>
          <w:rFonts w:ascii="Times New Roman" w:eastAsia="Times New Roman" w:hAnsi="Times New Roman"/>
          <w:sz w:val="24"/>
          <w:szCs w:val="24"/>
          <w:lang w:eastAsia="ru-RU"/>
        </w:rPr>
        <w:t xml:space="preserve">на 01.01.2020, на 01.01.2021 </w:t>
      </w:r>
      <w:r w:rsidR="00417422" w:rsidRPr="00417422">
        <w:rPr>
          <w:rFonts w:ascii="Times New Roman" w:eastAsia="Times New Roman" w:hAnsi="Times New Roman"/>
          <w:sz w:val="24"/>
          <w:szCs w:val="24"/>
          <w:lang w:eastAsia="ru-RU"/>
        </w:rPr>
        <w:t>отсутствует.</w:t>
      </w:r>
    </w:p>
    <w:p w:rsidR="00BE422A" w:rsidRDefault="00BE422A" w:rsidP="00417422">
      <w:pPr>
        <w:tabs>
          <w:tab w:val="left" w:pos="570"/>
          <w:tab w:val="left" w:pos="10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F4F" w:rsidRPr="00BE422A" w:rsidRDefault="00BE422A" w:rsidP="005923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2A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Проверка законности отдельных финансовых и хозяйственных операции, достоверности бюджетного учета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E5151" w:rsidRDefault="006E5151" w:rsidP="006E5151">
      <w:pPr>
        <w:pStyle w:val="af"/>
        <w:ind w:left="2345" w:hanging="1778"/>
        <w:rPr>
          <w:b/>
        </w:rPr>
      </w:pPr>
    </w:p>
    <w:p w:rsidR="00F71095" w:rsidRDefault="00866DEB" w:rsidP="005923E2">
      <w:pPr>
        <w:pStyle w:val="af"/>
        <w:tabs>
          <w:tab w:val="left" w:pos="567"/>
        </w:tabs>
        <w:ind w:left="2347" w:hanging="1780"/>
        <w:jc w:val="both"/>
        <w:rPr>
          <w:b/>
        </w:rPr>
      </w:pPr>
      <w:r w:rsidRPr="004406A5">
        <w:rPr>
          <w:b/>
        </w:rPr>
        <w:t>Анализ формирования и исполнения бюджетной сметы</w:t>
      </w:r>
      <w:r w:rsidR="005923E2">
        <w:rPr>
          <w:b/>
        </w:rPr>
        <w:t>.</w:t>
      </w:r>
    </w:p>
    <w:p w:rsidR="003379F5" w:rsidRDefault="003379F5" w:rsidP="00592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Составление, утверждение и ведение бюджетной сметы Думы НМР в  проверяемом периоде осуществлялось в соответствии с Общими требованиями к порядку составления, утверждения и ведения бюджетных смет казенных учреждений, утвержденных приказом Минфина Российской Федерации от 14.12.2018 № 26н (далее – Общие требования № </w:t>
      </w:r>
      <w:r w:rsidR="00515727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н), </w:t>
      </w:r>
      <w:r>
        <w:rPr>
          <w:rFonts w:ascii="Times New Roman" w:hAnsi="Times New Roman"/>
          <w:sz w:val="24"/>
          <w:szCs w:val="24"/>
        </w:rPr>
        <w:lastRenderedPageBreak/>
        <w:t xml:space="preserve">Порядком составления, утверждения и ведения бюджетной сметы Думы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утвержденным постановлением Думы НМР от 18.12.2018 № 13 (далее – Порядок № 13).</w:t>
      </w:r>
    </w:p>
    <w:p w:rsidR="00DD22AF" w:rsidRDefault="00DD22AF" w:rsidP="00592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показала проверка, Финансовым управлением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уведомлениями о лимитах бюджетных обязательств доведены до Думы НМР лимиты бюджетных обязательств своевременно.</w:t>
      </w:r>
    </w:p>
    <w:p w:rsidR="003379F5" w:rsidRPr="0068794A" w:rsidRDefault="003379F5" w:rsidP="005923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9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Проверкой наличия бюджетной сметы расходов установлено, что показатели бюджетной сметы </w:t>
      </w:r>
      <w:r w:rsidR="00D2436C">
        <w:rPr>
          <w:rFonts w:ascii="Times New Roman" w:eastAsia="Times New Roman" w:hAnsi="Times New Roman"/>
          <w:sz w:val="24"/>
          <w:szCs w:val="24"/>
          <w:lang w:eastAsia="ru-RU"/>
        </w:rPr>
        <w:t>объекта проверки</w:t>
      </w:r>
      <w:r w:rsidRPr="00687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проверяемый период </w:t>
      </w:r>
      <w:r w:rsidRPr="0068794A">
        <w:rPr>
          <w:rFonts w:ascii="Times New Roman" w:eastAsia="Times New Roman" w:hAnsi="Times New Roman"/>
          <w:sz w:val="24"/>
          <w:szCs w:val="24"/>
          <w:lang w:eastAsia="ru-RU"/>
        </w:rPr>
        <w:t>соответствуют доведенным объемам лимитов бюджетных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2019-2020 годы</w:t>
      </w:r>
      <w:r w:rsidRPr="006879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79F5" w:rsidRDefault="003379F5" w:rsidP="00592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изменениями объемов бюджетных ассигнований вносились изменения в бюджетные сметы расходов Думы НМР.</w:t>
      </w:r>
    </w:p>
    <w:p w:rsidR="003379F5" w:rsidRDefault="00826299" w:rsidP="005923E2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составления настоящего отчета </w:t>
      </w:r>
      <w:r w:rsidR="003379F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379F5" w:rsidRPr="003379F5">
        <w:rPr>
          <w:rFonts w:ascii="Times New Roman" w:eastAsia="Times New Roman" w:hAnsi="Times New Roman"/>
          <w:sz w:val="24"/>
          <w:szCs w:val="24"/>
          <w:lang w:eastAsia="ru-RU"/>
        </w:rPr>
        <w:t>умой района представлены к проверке обоснования (расчеты) плановых сметных показателей на 2019-2020 годы, которые в соответствии с Общи</w:t>
      </w:r>
      <w:r w:rsidR="003379F5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3379F5" w:rsidRPr="003379F5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</w:t>
      </w:r>
      <w:r w:rsidR="003379F5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3379F5" w:rsidRPr="003379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9F5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3379F5" w:rsidRPr="003379F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379F5">
        <w:rPr>
          <w:rFonts w:ascii="Times New Roman" w:eastAsia="Times New Roman" w:hAnsi="Times New Roman"/>
          <w:sz w:val="24"/>
          <w:szCs w:val="24"/>
          <w:lang w:eastAsia="ru-RU"/>
        </w:rPr>
        <w:t>, Порядка № 13</w:t>
      </w:r>
      <w:r w:rsidR="003379F5" w:rsidRPr="003379F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неотъемлемой частью бюджетной сметы.</w:t>
      </w:r>
    </w:p>
    <w:p w:rsidR="005923E2" w:rsidRPr="003379F5" w:rsidRDefault="005923E2" w:rsidP="005923E2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EB9" w:rsidRPr="00C16597" w:rsidRDefault="00010EB9" w:rsidP="005923E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Проверка р</w:t>
      </w:r>
      <w:r w:rsidRPr="00C16597">
        <w:rPr>
          <w:rFonts w:ascii="Times New Roman" w:hAnsi="Times New Roman" w:cs="Times New Roman"/>
          <w:b/>
          <w:bCs/>
          <w:sz w:val="24"/>
          <w:szCs w:val="24"/>
        </w:rPr>
        <w:t>асчетов с подотчетными лицами</w:t>
      </w:r>
      <w:r w:rsidR="005923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0EB9" w:rsidRPr="00C16597" w:rsidRDefault="00010EB9" w:rsidP="00592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597">
        <w:rPr>
          <w:rFonts w:ascii="Times New Roman" w:hAnsi="Times New Roman"/>
          <w:sz w:val="24"/>
          <w:szCs w:val="24"/>
        </w:rPr>
        <w:t>Проверка достоверности и законности операций по расчетам с подотчетными лицами проведена сплошным порядком за весь проверяемый период на основании авансовых отчетов и первичных документов к ним, путем сличения данных авансовых отчетов с данными Журнала операций расчетов с подотчетными лицами, по результатам которой установлено.</w:t>
      </w:r>
    </w:p>
    <w:p w:rsidR="00010EB9" w:rsidRPr="00C16597" w:rsidRDefault="00010EB9" w:rsidP="0059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597">
        <w:rPr>
          <w:rFonts w:ascii="Times New Roman" w:hAnsi="Times New Roman"/>
          <w:sz w:val="24"/>
          <w:szCs w:val="24"/>
        </w:rPr>
        <w:t>Учёт расчетов с подотчетными лицами ведется в разрезе подотчетных лиц, видов выплат и видов расчетов (расчеты по выданным денежным средствам, расчеты по полученным денежным документам) в Журнале по расчетам с подотчетными лицами</w:t>
      </w:r>
      <w:r w:rsidR="00E71478">
        <w:rPr>
          <w:rFonts w:ascii="Times New Roman" w:hAnsi="Times New Roman"/>
          <w:sz w:val="24"/>
          <w:szCs w:val="24"/>
        </w:rPr>
        <w:t xml:space="preserve"> № 3</w:t>
      </w:r>
      <w:r w:rsidRPr="00C16597">
        <w:rPr>
          <w:rFonts w:ascii="Times New Roman" w:hAnsi="Times New Roman"/>
          <w:sz w:val="24"/>
          <w:szCs w:val="24"/>
        </w:rPr>
        <w:t>. Расхождений данных Журнал</w:t>
      </w:r>
      <w:r w:rsidR="009245E5">
        <w:rPr>
          <w:rFonts w:ascii="Times New Roman" w:hAnsi="Times New Roman"/>
          <w:sz w:val="24"/>
          <w:szCs w:val="24"/>
        </w:rPr>
        <w:t>ов</w:t>
      </w:r>
      <w:r w:rsidRPr="00C16597">
        <w:rPr>
          <w:rFonts w:ascii="Times New Roman" w:hAnsi="Times New Roman"/>
          <w:sz w:val="24"/>
          <w:szCs w:val="24"/>
        </w:rPr>
        <w:t xml:space="preserve"> с </w:t>
      </w:r>
      <w:r w:rsidR="009245E5">
        <w:rPr>
          <w:rFonts w:ascii="Times New Roman" w:hAnsi="Times New Roman"/>
          <w:sz w:val="24"/>
          <w:szCs w:val="24"/>
        </w:rPr>
        <w:t>оборотными ведомостями</w:t>
      </w:r>
      <w:r w:rsidRPr="00C16597">
        <w:rPr>
          <w:rFonts w:ascii="Times New Roman" w:hAnsi="Times New Roman"/>
          <w:sz w:val="24"/>
          <w:szCs w:val="24"/>
        </w:rPr>
        <w:t xml:space="preserve"> не установлено.</w:t>
      </w:r>
    </w:p>
    <w:p w:rsidR="00010EB9" w:rsidRPr="00C16597" w:rsidRDefault="00010EB9" w:rsidP="0059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597">
        <w:rPr>
          <w:rFonts w:ascii="Times New Roman" w:hAnsi="Times New Roman"/>
          <w:sz w:val="24"/>
          <w:szCs w:val="24"/>
        </w:rPr>
        <w:t xml:space="preserve">В ходе проверки за проверяемый период сплошным порядком проверены кассовые документы на сумму </w:t>
      </w:r>
      <w:r w:rsidR="00AE1590">
        <w:rPr>
          <w:rFonts w:ascii="Times New Roman" w:hAnsi="Times New Roman"/>
          <w:b/>
          <w:sz w:val="24"/>
          <w:szCs w:val="24"/>
        </w:rPr>
        <w:t>364,6</w:t>
      </w:r>
      <w:r w:rsidRPr="00C16597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C16597">
        <w:rPr>
          <w:rFonts w:ascii="Times New Roman" w:hAnsi="Times New Roman"/>
          <w:sz w:val="24"/>
          <w:szCs w:val="24"/>
        </w:rPr>
        <w:t>, журнал</w:t>
      </w:r>
      <w:r w:rsidR="0024337A">
        <w:rPr>
          <w:rFonts w:ascii="Times New Roman" w:hAnsi="Times New Roman"/>
          <w:sz w:val="24"/>
          <w:szCs w:val="24"/>
        </w:rPr>
        <w:t>ы</w:t>
      </w:r>
      <w:r w:rsidRPr="00C16597">
        <w:rPr>
          <w:rFonts w:ascii="Times New Roman" w:hAnsi="Times New Roman"/>
          <w:sz w:val="24"/>
          <w:szCs w:val="24"/>
        </w:rPr>
        <w:t xml:space="preserve"> операци</w:t>
      </w:r>
      <w:r w:rsidR="0024337A">
        <w:rPr>
          <w:rFonts w:ascii="Times New Roman" w:hAnsi="Times New Roman"/>
          <w:sz w:val="24"/>
          <w:szCs w:val="24"/>
        </w:rPr>
        <w:t>и</w:t>
      </w:r>
      <w:r w:rsidRPr="00C16597">
        <w:rPr>
          <w:rFonts w:ascii="Times New Roman" w:hAnsi="Times New Roman"/>
          <w:sz w:val="24"/>
          <w:szCs w:val="24"/>
        </w:rPr>
        <w:t xml:space="preserve"> № 3 по расчетам с подотчетными лицами, авансовые отчеты с прилагаемыми к ним оправдательными документами.</w:t>
      </w:r>
    </w:p>
    <w:p w:rsidR="00AE1590" w:rsidRDefault="00AE1590" w:rsidP="00592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1590">
        <w:rPr>
          <w:rFonts w:ascii="Times New Roman" w:hAnsi="Times New Roman"/>
          <w:sz w:val="24"/>
          <w:szCs w:val="24"/>
        </w:rPr>
        <w:t>В нарушение п. 4. ст. 10 Федерального закона от 06.12.2011 № 402-ФЗ «О бухгалтерском учете» (далее – Закон № 402-ФЗ) в формах регистров бухгалтерского учета (журналы операции № 3, регистры бухгалтерского учета, авансовые отчеты) отсутству</w:t>
      </w:r>
      <w:r w:rsidR="00743FF5">
        <w:rPr>
          <w:rFonts w:ascii="Times New Roman" w:hAnsi="Times New Roman"/>
          <w:sz w:val="24"/>
          <w:szCs w:val="24"/>
        </w:rPr>
        <w:t>ю</w:t>
      </w:r>
      <w:r w:rsidRPr="00AE1590">
        <w:rPr>
          <w:rFonts w:ascii="Times New Roman" w:hAnsi="Times New Roman"/>
          <w:sz w:val="24"/>
          <w:szCs w:val="24"/>
        </w:rPr>
        <w:t>т подпис</w:t>
      </w:r>
      <w:r>
        <w:rPr>
          <w:rFonts w:ascii="Times New Roman" w:hAnsi="Times New Roman"/>
          <w:sz w:val="24"/>
          <w:szCs w:val="24"/>
        </w:rPr>
        <w:t>и</w:t>
      </w:r>
      <w:r w:rsidRPr="00AE1590">
        <w:rPr>
          <w:rFonts w:ascii="Times New Roman" w:hAnsi="Times New Roman"/>
          <w:sz w:val="24"/>
          <w:szCs w:val="24"/>
        </w:rPr>
        <w:t xml:space="preserve"> главного бухгалтера </w:t>
      </w:r>
      <w:r w:rsidR="00E71478">
        <w:rPr>
          <w:rFonts w:ascii="Times New Roman" w:hAnsi="Times New Roman"/>
          <w:sz w:val="24"/>
          <w:szCs w:val="24"/>
        </w:rPr>
        <w:t xml:space="preserve">и </w:t>
      </w:r>
      <w:r w:rsidRPr="00AE1590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 (бухгалтера)</w:t>
      </w:r>
      <w:r w:rsidRPr="00AE1590">
        <w:rPr>
          <w:rFonts w:ascii="Times New Roman" w:hAnsi="Times New Roman"/>
          <w:sz w:val="24"/>
          <w:szCs w:val="24"/>
        </w:rPr>
        <w:t>.</w:t>
      </w:r>
    </w:p>
    <w:p w:rsidR="00743FF5" w:rsidRPr="006653F0" w:rsidRDefault="00743FF5" w:rsidP="005923E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653F0">
        <w:rPr>
          <w:rFonts w:ascii="Times New Roman" w:hAnsi="Times New Roman"/>
          <w:i/>
          <w:color w:val="000000"/>
          <w:sz w:val="24"/>
          <w:szCs w:val="24"/>
        </w:rPr>
        <w:t>Указанн</w:t>
      </w:r>
      <w:r w:rsidR="006653F0" w:rsidRPr="006653F0"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6653F0">
        <w:rPr>
          <w:rFonts w:ascii="Times New Roman" w:hAnsi="Times New Roman"/>
          <w:i/>
          <w:color w:val="000000"/>
          <w:sz w:val="24"/>
          <w:szCs w:val="24"/>
        </w:rPr>
        <w:t xml:space="preserve"> замечания устранены в ходе подготовки настоящего отчета.</w:t>
      </w:r>
    </w:p>
    <w:p w:rsidR="00010EB9" w:rsidRPr="00C16597" w:rsidRDefault="00010EB9" w:rsidP="00592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597">
        <w:rPr>
          <w:rFonts w:ascii="Times New Roman" w:hAnsi="Times New Roman"/>
          <w:sz w:val="24"/>
          <w:szCs w:val="24"/>
        </w:rPr>
        <w:t xml:space="preserve">Имеются случаи несвоевременного принятия к учету первичных учетных документов на общую сумму </w:t>
      </w:r>
      <w:r w:rsidR="00E71478">
        <w:rPr>
          <w:rFonts w:ascii="Times New Roman" w:hAnsi="Times New Roman"/>
          <w:sz w:val="24"/>
          <w:szCs w:val="24"/>
        </w:rPr>
        <w:t>9,6</w:t>
      </w:r>
      <w:r w:rsidRPr="00C16597">
        <w:rPr>
          <w:rFonts w:ascii="Times New Roman" w:hAnsi="Times New Roman"/>
          <w:sz w:val="24"/>
          <w:szCs w:val="24"/>
        </w:rPr>
        <w:t xml:space="preserve"> тыс. рублей:</w:t>
      </w:r>
    </w:p>
    <w:p w:rsidR="00AE1590" w:rsidRDefault="00010EB9" w:rsidP="00592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597">
        <w:rPr>
          <w:rFonts w:ascii="Times New Roman" w:hAnsi="Times New Roman"/>
          <w:sz w:val="24"/>
          <w:szCs w:val="24"/>
        </w:rPr>
        <w:t>- чек</w:t>
      </w:r>
      <w:r w:rsidR="00AE1590">
        <w:rPr>
          <w:rFonts w:ascii="Times New Roman" w:hAnsi="Times New Roman"/>
          <w:sz w:val="24"/>
          <w:szCs w:val="24"/>
        </w:rPr>
        <w:t>и</w:t>
      </w:r>
      <w:r w:rsidRPr="00C16597">
        <w:rPr>
          <w:rFonts w:ascii="Times New Roman" w:hAnsi="Times New Roman"/>
          <w:sz w:val="24"/>
          <w:szCs w:val="24"/>
        </w:rPr>
        <w:t xml:space="preserve"> </w:t>
      </w:r>
      <w:r w:rsidR="00AE1590">
        <w:rPr>
          <w:rFonts w:ascii="Times New Roman" w:hAnsi="Times New Roman"/>
          <w:sz w:val="24"/>
          <w:szCs w:val="24"/>
        </w:rPr>
        <w:t>от 27.12.2018, 24.01.2019, 25.01.2019</w:t>
      </w:r>
      <w:r w:rsidR="007515E8">
        <w:rPr>
          <w:rFonts w:ascii="Times New Roman" w:hAnsi="Times New Roman"/>
          <w:sz w:val="24"/>
          <w:szCs w:val="24"/>
        </w:rPr>
        <w:t xml:space="preserve"> </w:t>
      </w:r>
      <w:r w:rsidRPr="00C16597">
        <w:rPr>
          <w:rFonts w:ascii="Times New Roman" w:hAnsi="Times New Roman"/>
          <w:sz w:val="24"/>
          <w:szCs w:val="24"/>
        </w:rPr>
        <w:t xml:space="preserve">на сумму </w:t>
      </w:r>
      <w:r w:rsidR="007515E8">
        <w:rPr>
          <w:rFonts w:ascii="Times New Roman" w:hAnsi="Times New Roman"/>
          <w:sz w:val="24"/>
          <w:szCs w:val="24"/>
        </w:rPr>
        <w:t>3</w:t>
      </w:r>
      <w:r w:rsidR="00E71478">
        <w:rPr>
          <w:rFonts w:ascii="Times New Roman" w:hAnsi="Times New Roman"/>
          <w:sz w:val="24"/>
          <w:szCs w:val="24"/>
        </w:rPr>
        <w:t>,</w:t>
      </w:r>
      <w:r w:rsidR="00AE1590">
        <w:rPr>
          <w:rFonts w:ascii="Times New Roman" w:hAnsi="Times New Roman"/>
          <w:sz w:val="24"/>
          <w:szCs w:val="24"/>
        </w:rPr>
        <w:t>4 тыс.</w:t>
      </w:r>
      <w:r w:rsidRPr="00C16597">
        <w:rPr>
          <w:rFonts w:ascii="Times New Roman" w:hAnsi="Times New Roman"/>
          <w:sz w:val="24"/>
          <w:szCs w:val="24"/>
        </w:rPr>
        <w:t xml:space="preserve"> рублей приложен</w:t>
      </w:r>
      <w:r w:rsidR="00AE1590">
        <w:rPr>
          <w:rFonts w:ascii="Times New Roman" w:hAnsi="Times New Roman"/>
          <w:sz w:val="24"/>
          <w:szCs w:val="24"/>
        </w:rPr>
        <w:t>ы</w:t>
      </w:r>
      <w:r w:rsidRPr="00C16597">
        <w:rPr>
          <w:rFonts w:ascii="Times New Roman" w:hAnsi="Times New Roman"/>
          <w:sz w:val="24"/>
          <w:szCs w:val="24"/>
        </w:rPr>
        <w:t xml:space="preserve"> к </w:t>
      </w:r>
      <w:r w:rsidR="00AE1590">
        <w:rPr>
          <w:rFonts w:ascii="Times New Roman" w:hAnsi="Times New Roman"/>
          <w:sz w:val="24"/>
          <w:szCs w:val="24"/>
        </w:rPr>
        <w:t>авансовому отчету</w:t>
      </w:r>
      <w:r w:rsidR="00831B79">
        <w:rPr>
          <w:rFonts w:ascii="Times New Roman" w:hAnsi="Times New Roman"/>
          <w:sz w:val="24"/>
          <w:szCs w:val="24"/>
        </w:rPr>
        <w:t xml:space="preserve"> </w:t>
      </w:r>
      <w:r w:rsidR="00A4402A">
        <w:rPr>
          <w:rFonts w:ascii="Times New Roman" w:hAnsi="Times New Roman"/>
          <w:sz w:val="24"/>
          <w:szCs w:val="24"/>
        </w:rPr>
        <w:t xml:space="preserve"> </w:t>
      </w:r>
      <w:r w:rsidR="00AE1590">
        <w:rPr>
          <w:rFonts w:ascii="Times New Roman" w:hAnsi="Times New Roman"/>
          <w:sz w:val="24"/>
          <w:szCs w:val="24"/>
        </w:rPr>
        <w:t xml:space="preserve"> № 4 от 06.02.2019</w:t>
      </w:r>
      <w:r w:rsidRPr="00C16597">
        <w:rPr>
          <w:rFonts w:ascii="Times New Roman" w:hAnsi="Times New Roman"/>
          <w:sz w:val="24"/>
          <w:szCs w:val="24"/>
        </w:rPr>
        <w:t>;</w:t>
      </w:r>
    </w:p>
    <w:p w:rsidR="00AE1590" w:rsidRDefault="00AE1590" w:rsidP="00592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чек от 28.02.2019 на сумму 1,6 тыс. рублей к </w:t>
      </w:r>
      <w:r w:rsidR="00831B79">
        <w:rPr>
          <w:rFonts w:ascii="Times New Roman" w:hAnsi="Times New Roman"/>
          <w:sz w:val="24"/>
          <w:szCs w:val="24"/>
        </w:rPr>
        <w:t xml:space="preserve">авансовому </w:t>
      </w:r>
      <w:r w:rsidR="007515E8">
        <w:rPr>
          <w:rFonts w:ascii="Times New Roman" w:hAnsi="Times New Roman"/>
          <w:sz w:val="24"/>
          <w:szCs w:val="24"/>
        </w:rPr>
        <w:t>отчету №</w:t>
      </w:r>
      <w:r>
        <w:rPr>
          <w:rFonts w:ascii="Times New Roman" w:hAnsi="Times New Roman"/>
          <w:sz w:val="24"/>
          <w:szCs w:val="24"/>
        </w:rPr>
        <w:t xml:space="preserve"> 16 от 21.03.2019;</w:t>
      </w:r>
    </w:p>
    <w:p w:rsidR="00AE1590" w:rsidRDefault="00AE1590" w:rsidP="00592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2B0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ек от 23.01.2020 на сумму 1,8 тыс. </w:t>
      </w:r>
      <w:r w:rsidR="00B02B0C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к </w:t>
      </w:r>
      <w:r w:rsidR="00831B79">
        <w:rPr>
          <w:rFonts w:ascii="Times New Roman" w:hAnsi="Times New Roman"/>
          <w:sz w:val="24"/>
          <w:szCs w:val="24"/>
        </w:rPr>
        <w:t xml:space="preserve">авансовому отчету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0626C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от 27.02.2020</w:t>
      </w:r>
      <w:r w:rsidR="00ED78CD">
        <w:rPr>
          <w:rFonts w:ascii="Times New Roman" w:hAnsi="Times New Roman"/>
          <w:sz w:val="24"/>
          <w:szCs w:val="24"/>
        </w:rPr>
        <w:t>;</w:t>
      </w:r>
    </w:p>
    <w:p w:rsidR="00010EB9" w:rsidRDefault="00A3763A" w:rsidP="00592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чеки от</w:t>
      </w:r>
      <w:r w:rsidR="00AE1590">
        <w:rPr>
          <w:rFonts w:ascii="Times New Roman" w:hAnsi="Times New Roman"/>
          <w:sz w:val="24"/>
          <w:szCs w:val="24"/>
        </w:rPr>
        <w:t xml:space="preserve"> 19.03.2020, от 26.03.2020 на сумму 2,8</w:t>
      </w:r>
      <w:r w:rsidR="00ED78CD">
        <w:rPr>
          <w:rFonts w:ascii="Times New Roman" w:hAnsi="Times New Roman"/>
          <w:sz w:val="24"/>
          <w:szCs w:val="24"/>
        </w:rPr>
        <w:t xml:space="preserve"> тыс. рублей</w:t>
      </w:r>
      <w:r w:rsidR="00AE1590">
        <w:rPr>
          <w:rFonts w:ascii="Times New Roman" w:hAnsi="Times New Roman"/>
          <w:sz w:val="24"/>
          <w:szCs w:val="24"/>
        </w:rPr>
        <w:t xml:space="preserve"> к </w:t>
      </w:r>
      <w:r w:rsidR="00831B79">
        <w:rPr>
          <w:rFonts w:ascii="Times New Roman" w:hAnsi="Times New Roman"/>
          <w:sz w:val="24"/>
          <w:szCs w:val="24"/>
        </w:rPr>
        <w:t xml:space="preserve">авансовому отчету   </w:t>
      </w:r>
      <w:r w:rsidR="00ED2EE2">
        <w:rPr>
          <w:rFonts w:ascii="Times New Roman" w:hAnsi="Times New Roman"/>
          <w:sz w:val="24"/>
          <w:szCs w:val="24"/>
        </w:rPr>
        <w:t xml:space="preserve">№ </w:t>
      </w:r>
      <w:r w:rsidR="00AE1590">
        <w:rPr>
          <w:rFonts w:ascii="Times New Roman" w:hAnsi="Times New Roman"/>
          <w:sz w:val="24"/>
          <w:szCs w:val="24"/>
        </w:rPr>
        <w:t>8 от 23.04.2020</w:t>
      </w:r>
      <w:r w:rsidR="00ED78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D78CD">
        <w:rPr>
          <w:rFonts w:ascii="Times New Roman" w:hAnsi="Times New Roman"/>
          <w:sz w:val="24"/>
          <w:szCs w:val="24"/>
        </w:rPr>
        <w:t>ч</w:t>
      </w:r>
      <w:r w:rsidR="00010EB9" w:rsidRPr="00C16597">
        <w:rPr>
          <w:rFonts w:ascii="Times New Roman" w:hAnsi="Times New Roman"/>
          <w:sz w:val="24"/>
          <w:szCs w:val="24"/>
        </w:rPr>
        <w:t xml:space="preserve">то </w:t>
      </w:r>
      <w:r w:rsidR="00010EB9" w:rsidRPr="00ED2EE2">
        <w:rPr>
          <w:rFonts w:ascii="Times New Roman" w:hAnsi="Times New Roman"/>
          <w:sz w:val="24"/>
          <w:szCs w:val="24"/>
        </w:rPr>
        <w:t>является нарушением статьи 9</w:t>
      </w:r>
      <w:r w:rsidR="00010EB9" w:rsidRPr="00C16597">
        <w:rPr>
          <w:rFonts w:ascii="Times New Roman" w:hAnsi="Times New Roman"/>
          <w:b/>
          <w:sz w:val="24"/>
          <w:szCs w:val="24"/>
        </w:rPr>
        <w:t xml:space="preserve"> </w:t>
      </w:r>
      <w:r w:rsidR="00010EB9" w:rsidRPr="00C16597">
        <w:rPr>
          <w:rFonts w:ascii="Times New Roman" w:hAnsi="Times New Roman"/>
          <w:sz w:val="24"/>
          <w:szCs w:val="24"/>
        </w:rPr>
        <w:t>Федерального Закона № 402-ФЗ</w:t>
      </w:r>
      <w:r w:rsidR="00010EB9" w:rsidRPr="00C16597">
        <w:rPr>
          <w:rFonts w:ascii="Times New Roman" w:hAnsi="Times New Roman"/>
          <w:b/>
          <w:sz w:val="24"/>
          <w:szCs w:val="24"/>
        </w:rPr>
        <w:t xml:space="preserve"> </w:t>
      </w:r>
      <w:r w:rsidR="00010EB9" w:rsidRPr="00C16597">
        <w:rPr>
          <w:rFonts w:ascii="Times New Roman" w:hAnsi="Times New Roman"/>
          <w:sz w:val="24"/>
          <w:szCs w:val="24"/>
        </w:rPr>
        <w:t>и пункта 21</w:t>
      </w:r>
      <w:r w:rsidR="00010EB9" w:rsidRPr="00C16597">
        <w:rPr>
          <w:rFonts w:ascii="Times New Roman" w:hAnsi="Times New Roman"/>
          <w:b/>
          <w:sz w:val="24"/>
          <w:szCs w:val="24"/>
        </w:rPr>
        <w:t xml:space="preserve"> </w:t>
      </w:r>
      <w:r w:rsidR="00010EB9" w:rsidRPr="00C16597">
        <w:rPr>
          <w:rFonts w:ascii="Times New Roman" w:hAnsi="Times New Roman"/>
          <w:sz w:val="24"/>
          <w:szCs w:val="24"/>
        </w:rPr>
        <w:t>Приказа Минфина России от 31.12.2016 №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согласно которым первичный учетный документ должен быть составлен при совершении факта хозяйственной жизни, а если это не представляется возможным – непосредственно после его окончания.</w:t>
      </w:r>
    </w:p>
    <w:p w:rsidR="00BB77C9" w:rsidRDefault="00BB77C9" w:rsidP="005923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314BF">
        <w:rPr>
          <w:rFonts w:ascii="Times New Roman" w:hAnsi="Times New Roman"/>
          <w:sz w:val="24"/>
          <w:szCs w:val="24"/>
        </w:rPr>
        <w:t xml:space="preserve">В отступление </w:t>
      </w:r>
      <w:r w:rsidR="00E71478">
        <w:rPr>
          <w:rFonts w:ascii="Times New Roman" w:hAnsi="Times New Roman"/>
          <w:sz w:val="24"/>
          <w:szCs w:val="24"/>
        </w:rPr>
        <w:t xml:space="preserve">от </w:t>
      </w:r>
      <w:r w:rsidRPr="007314BF">
        <w:rPr>
          <w:rFonts w:ascii="Times New Roman" w:eastAsiaTheme="minorHAnsi" w:hAnsi="Times New Roman"/>
          <w:sz w:val="24"/>
          <w:szCs w:val="24"/>
        </w:rPr>
        <w:t xml:space="preserve">требований, </w:t>
      </w:r>
      <w:r w:rsidRPr="00BE2252">
        <w:rPr>
          <w:rFonts w:ascii="Times New Roman" w:eastAsiaTheme="minorHAnsi" w:hAnsi="Times New Roman"/>
          <w:sz w:val="24"/>
          <w:szCs w:val="24"/>
        </w:rPr>
        <w:t xml:space="preserve">установленных </w:t>
      </w:r>
      <w:hyperlink r:id="rId9" w:history="1">
        <w:r w:rsidRPr="00BE2252">
          <w:rPr>
            <w:rFonts w:ascii="Times New Roman" w:eastAsiaTheme="minorHAnsi" w:hAnsi="Times New Roman"/>
            <w:sz w:val="24"/>
            <w:szCs w:val="24"/>
          </w:rPr>
          <w:t>разделом 2</w:t>
        </w:r>
      </w:hyperlink>
      <w:r w:rsidRPr="007314BF">
        <w:rPr>
          <w:rFonts w:ascii="Times New Roman" w:eastAsiaTheme="minorHAnsi" w:hAnsi="Times New Roman"/>
          <w:sz w:val="24"/>
          <w:szCs w:val="24"/>
        </w:rPr>
        <w:t xml:space="preserve">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</w:t>
      </w:r>
      <w:r w:rsidRPr="007314BF">
        <w:rPr>
          <w:rFonts w:ascii="Times New Roman" w:eastAsiaTheme="minorHAnsi" w:hAnsi="Times New Roman"/>
          <w:sz w:val="24"/>
          <w:szCs w:val="24"/>
        </w:rPr>
        <w:lastRenderedPageBreak/>
        <w:t xml:space="preserve">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Министерства финансов Российской Федерации от 30 марта 2015 г. N 52н, </w:t>
      </w:r>
      <w:r w:rsidR="00B1649C" w:rsidRPr="007314BF">
        <w:rPr>
          <w:rFonts w:ascii="Times New Roman" w:eastAsiaTheme="minorHAnsi" w:hAnsi="Times New Roman"/>
          <w:sz w:val="24"/>
          <w:szCs w:val="24"/>
        </w:rPr>
        <w:t>в табличной части лицевой стороны</w:t>
      </w:r>
      <w:r w:rsidR="00C82229" w:rsidRPr="007314BF">
        <w:rPr>
          <w:rFonts w:ascii="Times New Roman" w:eastAsiaTheme="minorHAnsi" w:hAnsi="Times New Roman"/>
          <w:sz w:val="24"/>
          <w:szCs w:val="24"/>
        </w:rPr>
        <w:t xml:space="preserve"> </w:t>
      </w:r>
      <w:r w:rsidR="00A51471">
        <w:rPr>
          <w:rFonts w:ascii="Times New Roman" w:eastAsiaTheme="minorHAnsi" w:hAnsi="Times New Roman"/>
          <w:sz w:val="24"/>
          <w:szCs w:val="24"/>
        </w:rPr>
        <w:t xml:space="preserve">авансовых отчетов </w:t>
      </w:r>
      <w:r w:rsidR="00C82229" w:rsidRPr="007314BF">
        <w:rPr>
          <w:rFonts w:ascii="Times New Roman" w:eastAsiaTheme="minorHAnsi" w:hAnsi="Times New Roman"/>
          <w:sz w:val="24"/>
          <w:szCs w:val="24"/>
        </w:rPr>
        <w:t>не указаны сведения о наличии остатка</w:t>
      </w:r>
      <w:r w:rsidR="007314BF" w:rsidRPr="007314BF">
        <w:rPr>
          <w:rFonts w:ascii="Times New Roman" w:eastAsiaTheme="minorHAnsi" w:hAnsi="Times New Roman"/>
          <w:sz w:val="24"/>
          <w:szCs w:val="24"/>
        </w:rPr>
        <w:t xml:space="preserve">, о перерасходе по предыдущему авансу, </w:t>
      </w:r>
      <w:r w:rsidR="00D82A63">
        <w:rPr>
          <w:rFonts w:ascii="Times New Roman" w:eastAsiaTheme="minorHAnsi" w:hAnsi="Times New Roman"/>
          <w:sz w:val="24"/>
          <w:szCs w:val="24"/>
        </w:rPr>
        <w:t>не заполнены сведения о выдаче перерасхода/внесении остатка денежных средств, о коли</w:t>
      </w:r>
      <w:r w:rsidR="007314BF" w:rsidRPr="007314BF">
        <w:rPr>
          <w:rFonts w:ascii="Times New Roman" w:eastAsiaTheme="minorHAnsi" w:hAnsi="Times New Roman"/>
          <w:sz w:val="24"/>
          <w:szCs w:val="24"/>
        </w:rPr>
        <w:t>честве приложенных документов.</w:t>
      </w:r>
    </w:p>
    <w:p w:rsidR="00743FF5" w:rsidRPr="00743FF5" w:rsidRDefault="00743FF5" w:rsidP="005923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43FF5">
        <w:rPr>
          <w:rFonts w:ascii="Times New Roman" w:eastAsiaTheme="minorHAnsi" w:hAnsi="Times New Roman"/>
          <w:i/>
          <w:sz w:val="24"/>
          <w:szCs w:val="24"/>
        </w:rPr>
        <w:t>Указанные замечани</w:t>
      </w:r>
      <w:r w:rsidR="00613205">
        <w:rPr>
          <w:rFonts w:ascii="Times New Roman" w:eastAsiaTheme="minorHAnsi" w:hAnsi="Times New Roman"/>
          <w:i/>
          <w:sz w:val="24"/>
          <w:szCs w:val="24"/>
        </w:rPr>
        <w:t xml:space="preserve">я </w:t>
      </w:r>
      <w:r w:rsidRPr="00743FF5">
        <w:rPr>
          <w:rFonts w:ascii="Times New Roman" w:eastAsiaTheme="minorHAnsi" w:hAnsi="Times New Roman"/>
          <w:i/>
          <w:sz w:val="24"/>
          <w:szCs w:val="24"/>
        </w:rPr>
        <w:t>устранены в ходе подготовки настоящего отчета.</w:t>
      </w:r>
    </w:p>
    <w:p w:rsidR="00296D47" w:rsidRDefault="00E71478" w:rsidP="00000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47656" w:rsidRPr="00C47656">
        <w:rPr>
          <w:rFonts w:ascii="Times New Roman" w:hAnsi="Times New Roman"/>
          <w:sz w:val="24"/>
          <w:szCs w:val="24"/>
        </w:rPr>
        <w:t xml:space="preserve">В соответствии с </w:t>
      </w:r>
      <w:r w:rsidR="00393C5F" w:rsidRPr="00C47656">
        <w:rPr>
          <w:rFonts w:ascii="Times New Roman" w:hAnsi="Times New Roman"/>
          <w:sz w:val="24"/>
          <w:szCs w:val="24"/>
        </w:rPr>
        <w:t>Положени</w:t>
      </w:r>
      <w:r w:rsidR="00C47656" w:rsidRPr="00C47656">
        <w:rPr>
          <w:rFonts w:ascii="Times New Roman" w:hAnsi="Times New Roman"/>
          <w:sz w:val="24"/>
          <w:szCs w:val="24"/>
        </w:rPr>
        <w:t>ем</w:t>
      </w:r>
      <w:r w:rsidR="00393C5F" w:rsidRPr="00983279">
        <w:rPr>
          <w:rFonts w:ascii="Times New Roman" w:hAnsi="Times New Roman"/>
          <w:sz w:val="24"/>
          <w:szCs w:val="24"/>
        </w:rPr>
        <w:t xml:space="preserve">  о служебных командировках выборного должностного лица местного самоуправления </w:t>
      </w:r>
      <w:proofErr w:type="spellStart"/>
      <w:r w:rsidR="00DB7319" w:rsidRPr="0098327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DB7319" w:rsidRPr="00983279">
        <w:rPr>
          <w:rFonts w:ascii="Times New Roman" w:hAnsi="Times New Roman"/>
          <w:sz w:val="24"/>
          <w:szCs w:val="24"/>
        </w:rPr>
        <w:t xml:space="preserve"> муниципального района, осуществляющего полномочия на постоянной основе, утвержденн</w:t>
      </w:r>
      <w:r>
        <w:rPr>
          <w:rFonts w:ascii="Times New Roman" w:hAnsi="Times New Roman"/>
          <w:sz w:val="24"/>
          <w:szCs w:val="24"/>
        </w:rPr>
        <w:t>ым</w:t>
      </w:r>
      <w:r w:rsidR="00DB7319" w:rsidRPr="00983279">
        <w:rPr>
          <w:rFonts w:ascii="Times New Roman" w:hAnsi="Times New Roman"/>
          <w:sz w:val="24"/>
          <w:szCs w:val="24"/>
        </w:rPr>
        <w:t xml:space="preserve"> Решением Думы НМР от 25.06.2009 № 505 (в </w:t>
      </w:r>
      <w:proofErr w:type="spellStart"/>
      <w:r w:rsidR="00DB7319" w:rsidRPr="00983279">
        <w:rPr>
          <w:rFonts w:ascii="Times New Roman" w:hAnsi="Times New Roman"/>
          <w:sz w:val="24"/>
          <w:szCs w:val="24"/>
        </w:rPr>
        <w:t>редак</w:t>
      </w:r>
      <w:proofErr w:type="spellEnd"/>
      <w:r w:rsidR="00DB7319" w:rsidRPr="00983279">
        <w:rPr>
          <w:rFonts w:ascii="Times New Roman" w:hAnsi="Times New Roman"/>
          <w:sz w:val="24"/>
          <w:szCs w:val="24"/>
        </w:rPr>
        <w:t>. от 26.02.2015 № 541)</w:t>
      </w:r>
      <w:r w:rsidR="00983279">
        <w:rPr>
          <w:rFonts w:ascii="Times New Roman" w:hAnsi="Times New Roman"/>
          <w:sz w:val="24"/>
          <w:szCs w:val="24"/>
        </w:rPr>
        <w:t>,</w:t>
      </w:r>
      <w:r w:rsidR="00457E3C">
        <w:rPr>
          <w:rFonts w:ascii="Times New Roman" w:hAnsi="Times New Roman"/>
          <w:sz w:val="24"/>
          <w:szCs w:val="24"/>
        </w:rPr>
        <w:t xml:space="preserve"> служебной командировкой признается поездка на определенный срок для выполнения задания, </w:t>
      </w:r>
      <w:r w:rsidR="00457E3C" w:rsidRPr="00A42C74">
        <w:rPr>
          <w:rFonts w:ascii="Times New Roman" w:hAnsi="Times New Roman"/>
          <w:sz w:val="24"/>
          <w:szCs w:val="24"/>
        </w:rPr>
        <w:t xml:space="preserve">связанного с осуществлением полномочий выборного лица местного самоуправления </w:t>
      </w:r>
      <w:proofErr w:type="spellStart"/>
      <w:r w:rsidR="00457E3C" w:rsidRPr="00A42C74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457E3C" w:rsidRPr="00A42C74">
        <w:rPr>
          <w:rFonts w:ascii="Times New Roman" w:hAnsi="Times New Roman"/>
          <w:sz w:val="24"/>
          <w:szCs w:val="24"/>
        </w:rPr>
        <w:t xml:space="preserve"> муниципального района.</w:t>
      </w:r>
      <w:r w:rsidR="00A51471" w:rsidRPr="00A42C74">
        <w:rPr>
          <w:rFonts w:ascii="Times New Roman" w:hAnsi="Times New Roman"/>
          <w:sz w:val="24"/>
          <w:szCs w:val="24"/>
        </w:rPr>
        <w:t xml:space="preserve">   </w:t>
      </w:r>
    </w:p>
    <w:p w:rsidR="00DA14BF" w:rsidRDefault="00296D47" w:rsidP="0059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бюджетных ассигнований, направленных на оплату командировочных расходов показал следующее</w:t>
      </w:r>
      <w:r w:rsidR="00DA14BF">
        <w:rPr>
          <w:rFonts w:ascii="Times New Roman" w:hAnsi="Times New Roman"/>
          <w:sz w:val="24"/>
          <w:szCs w:val="24"/>
        </w:rPr>
        <w:t>.</w:t>
      </w:r>
    </w:p>
    <w:p w:rsidR="00621931" w:rsidRDefault="00DA14BF" w:rsidP="00FC7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авансовому отчету от 12.04.2019</w:t>
      </w:r>
      <w:r w:rsidR="00A51471" w:rsidRPr="00A42C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17 председатель Думы на основании </w:t>
      </w:r>
      <w:r w:rsidR="00E41396">
        <w:rPr>
          <w:rFonts w:ascii="Times New Roman" w:hAnsi="Times New Roman"/>
          <w:sz w:val="24"/>
          <w:szCs w:val="24"/>
        </w:rPr>
        <w:t xml:space="preserve">Письма Министерства жилищной политики, энергетике и транспорта от 25.03.2019 с  целью участия в совещании по вопросу возобновления субсидируемых полетов по направлению «Иркутск-Железногорск-Илимский-Иркутск» была направлена в командировку с </w:t>
      </w:r>
      <w:r>
        <w:rPr>
          <w:rFonts w:ascii="Times New Roman" w:hAnsi="Times New Roman"/>
          <w:sz w:val="24"/>
          <w:szCs w:val="24"/>
        </w:rPr>
        <w:t>01.04.2019 по 03.04.2019</w:t>
      </w:r>
      <w:r w:rsidR="00E41396">
        <w:rPr>
          <w:rFonts w:ascii="Times New Roman" w:hAnsi="Times New Roman"/>
          <w:sz w:val="24"/>
          <w:szCs w:val="24"/>
        </w:rPr>
        <w:t xml:space="preserve">, на основании приглашения Губернатора Иркутской области была направлена в командировку в г. Иркутск с целью участия в церемонии </w:t>
      </w:r>
      <w:r w:rsidR="00EA65D3">
        <w:rPr>
          <w:rFonts w:ascii="Times New Roman" w:hAnsi="Times New Roman"/>
          <w:sz w:val="24"/>
          <w:szCs w:val="24"/>
        </w:rPr>
        <w:t>оглашения</w:t>
      </w:r>
      <w:r w:rsidR="00E41396">
        <w:rPr>
          <w:rFonts w:ascii="Times New Roman" w:hAnsi="Times New Roman"/>
          <w:sz w:val="24"/>
          <w:szCs w:val="24"/>
        </w:rPr>
        <w:t xml:space="preserve"> Послания Губернатора Иркутской области с 09.04.2019 по 11.04.2019.</w:t>
      </w:r>
    </w:p>
    <w:p w:rsidR="00DA14BF" w:rsidRDefault="00DA14BF" w:rsidP="00FC7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в </w:t>
      </w:r>
      <w:r w:rsidR="00E41396">
        <w:rPr>
          <w:rFonts w:ascii="Times New Roman" w:hAnsi="Times New Roman"/>
          <w:sz w:val="24"/>
          <w:szCs w:val="24"/>
        </w:rPr>
        <w:t>сумме 3</w:t>
      </w:r>
      <w:r>
        <w:rPr>
          <w:rFonts w:ascii="Times New Roman" w:hAnsi="Times New Roman"/>
          <w:sz w:val="24"/>
          <w:szCs w:val="24"/>
        </w:rPr>
        <w:t xml:space="preserve">,0 тыс. рублей были направлены на </w:t>
      </w:r>
      <w:r w:rsidR="00E41396">
        <w:rPr>
          <w:rFonts w:ascii="Times New Roman" w:hAnsi="Times New Roman"/>
          <w:sz w:val="24"/>
          <w:szCs w:val="24"/>
        </w:rPr>
        <w:t>оплату командировочных расходов в количестве 6 дней.</w:t>
      </w:r>
    </w:p>
    <w:p w:rsidR="00621931" w:rsidRDefault="00621931" w:rsidP="00FC7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авансовому отчету от 29.06.2020 </w:t>
      </w:r>
      <w:r w:rsidR="00FC7B66">
        <w:rPr>
          <w:rFonts w:ascii="Times New Roman" w:hAnsi="Times New Roman"/>
          <w:sz w:val="24"/>
          <w:szCs w:val="24"/>
        </w:rPr>
        <w:t xml:space="preserve">№ 13 </w:t>
      </w:r>
      <w:r w:rsidR="00296D47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Думы района была направлена в командировку на служебной машине в Избирательную комиссию Иркутской области </w:t>
      </w:r>
      <w:r w:rsidR="00E71478">
        <w:rPr>
          <w:rFonts w:ascii="Times New Roman" w:hAnsi="Times New Roman"/>
          <w:sz w:val="24"/>
          <w:szCs w:val="24"/>
        </w:rPr>
        <w:t xml:space="preserve">(г. </w:t>
      </w:r>
      <w:proofErr w:type="gramStart"/>
      <w:r w:rsidR="00E71478">
        <w:rPr>
          <w:rFonts w:ascii="Times New Roman" w:hAnsi="Times New Roman"/>
          <w:sz w:val="24"/>
          <w:szCs w:val="24"/>
        </w:rPr>
        <w:t>Иркутск)</w:t>
      </w:r>
      <w:r w:rsidR="00E71478" w:rsidRPr="00A42C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25.06.2020 по 28.06.2020</w:t>
      </w:r>
      <w:r w:rsidR="00A51471" w:rsidRPr="00A42C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 целью работы в Избирательной комиссии</w:t>
      </w:r>
      <w:r w:rsidR="00E7720A">
        <w:rPr>
          <w:rFonts w:ascii="Times New Roman" w:hAnsi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/>
          <w:sz w:val="24"/>
          <w:szCs w:val="24"/>
        </w:rPr>
        <w:t>. Расходы в сумме 2,0 тыс. рублей были направлены на возмещение затрат, связанных с оплатой суточных.</w:t>
      </w:r>
      <w:r w:rsidR="00A51471" w:rsidRPr="00A42C74">
        <w:rPr>
          <w:rFonts w:ascii="Times New Roman" w:hAnsi="Times New Roman"/>
          <w:sz w:val="24"/>
          <w:szCs w:val="24"/>
        </w:rPr>
        <w:t xml:space="preserve">    </w:t>
      </w:r>
    </w:p>
    <w:p w:rsidR="005923E2" w:rsidRDefault="00621931" w:rsidP="00FC7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в сумме 15,0 тыс. рублей были направлены на возмещение затрат, связанных со служебной командировкой водителя Думы НМР.</w:t>
      </w:r>
      <w:r w:rsidR="00E71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Водитель Думы района был направлен в командировку с 25.06.2020 по 28.06.2020 на о</w:t>
      </w:r>
      <w:r w:rsidR="005923E2">
        <w:rPr>
          <w:rFonts w:ascii="Times New Roman" w:hAnsi="Times New Roman"/>
          <w:sz w:val="24"/>
          <w:szCs w:val="24"/>
        </w:rPr>
        <w:t xml:space="preserve">сновании распоряжения председателя Думы района от 23.06.2020 № 25/к. </w:t>
      </w:r>
    </w:p>
    <w:p w:rsidR="00621931" w:rsidRDefault="005923E2" w:rsidP="00FC7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представленных документов выплачены суточные в сумме 2,0 тыс. рублей, за проживание в квартире на основании счета оплата произведена в сумме 4,0 тыс. рублей, согласно представленных чеков осуществлена оплата ГСМ в сумме 9,0 тыс. рублей.</w:t>
      </w:r>
    </w:p>
    <w:p w:rsidR="005923E2" w:rsidRDefault="00296D47" w:rsidP="0059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авансовому отчету от 14.12.2020 № 26 председатель Думы района был направлен в командировку</w:t>
      </w:r>
      <w:r w:rsidR="00295FB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Законодательное собрание Иркутской области и Правительство Иркутской области </w:t>
      </w:r>
      <w:r w:rsidR="00E71478">
        <w:rPr>
          <w:rFonts w:ascii="Times New Roman" w:hAnsi="Times New Roman"/>
          <w:sz w:val="24"/>
          <w:szCs w:val="24"/>
        </w:rPr>
        <w:t xml:space="preserve">(г. Иркутск) </w:t>
      </w:r>
      <w:r>
        <w:rPr>
          <w:rFonts w:ascii="Times New Roman" w:hAnsi="Times New Roman"/>
          <w:sz w:val="24"/>
          <w:szCs w:val="24"/>
        </w:rPr>
        <w:t>с 09.12.2020 по 11.</w:t>
      </w:r>
      <w:r w:rsidR="00E7720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.2020.</w:t>
      </w:r>
    </w:p>
    <w:p w:rsidR="00296D47" w:rsidRPr="00983279" w:rsidRDefault="00296D47" w:rsidP="0059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Возмещение расходов подтверждается счетами за проживание в гостиничном комплексе «Ангара» на сумму 5,4 тыс. рублей и оплатой суточных в сумме 1,5 тыс. рублей.</w:t>
      </w:r>
    </w:p>
    <w:p w:rsidR="001425E1" w:rsidRDefault="001425E1" w:rsidP="00810B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FF5" w:rsidRDefault="00743FF5" w:rsidP="00810B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743FF5">
        <w:rPr>
          <w:rFonts w:ascii="Times New Roman" w:hAnsi="Times New Roman"/>
          <w:b/>
          <w:sz w:val="24"/>
          <w:szCs w:val="24"/>
          <w:lang w:eastAsia="ar-SA"/>
        </w:rPr>
        <w:t>Выводы:</w:t>
      </w:r>
    </w:p>
    <w:p w:rsidR="00743FF5" w:rsidRPr="00743FF5" w:rsidRDefault="00743FF5" w:rsidP="00810B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6162A" w:rsidRDefault="00743FF5" w:rsidP="00743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4BE7">
        <w:rPr>
          <w:rFonts w:ascii="Times New Roman" w:hAnsi="Times New Roman"/>
          <w:sz w:val="24"/>
          <w:szCs w:val="24"/>
          <w:lang w:eastAsia="ar-SA"/>
        </w:rPr>
        <w:t xml:space="preserve">Дума </w:t>
      </w:r>
      <w:proofErr w:type="spellStart"/>
      <w:r w:rsidR="006653F0" w:rsidRPr="00844BE7">
        <w:rPr>
          <w:rFonts w:ascii="Times New Roman" w:hAnsi="Times New Roman"/>
          <w:sz w:val="24"/>
          <w:szCs w:val="24"/>
          <w:lang w:eastAsia="ar-SA"/>
        </w:rPr>
        <w:t>Нижнеилимского</w:t>
      </w:r>
      <w:proofErr w:type="spellEnd"/>
      <w:r w:rsidR="006653F0" w:rsidRPr="00844BE7">
        <w:rPr>
          <w:rFonts w:ascii="Times New Roman" w:hAnsi="Times New Roman"/>
          <w:sz w:val="24"/>
          <w:szCs w:val="24"/>
          <w:lang w:eastAsia="ar-SA"/>
        </w:rPr>
        <w:t xml:space="preserve"> муниципального</w:t>
      </w:r>
      <w:r w:rsidRPr="00844BE7">
        <w:rPr>
          <w:rFonts w:ascii="Times New Roman" w:hAnsi="Times New Roman"/>
          <w:sz w:val="24"/>
          <w:szCs w:val="24"/>
          <w:lang w:eastAsia="ar-SA"/>
        </w:rPr>
        <w:t xml:space="preserve"> района является представительным органом местного самоуправления муниципального образования «</w:t>
      </w:r>
      <w:proofErr w:type="spellStart"/>
      <w:r w:rsidRPr="00844BE7">
        <w:rPr>
          <w:rFonts w:ascii="Times New Roman" w:hAnsi="Times New Roman"/>
          <w:sz w:val="24"/>
          <w:szCs w:val="24"/>
          <w:lang w:eastAsia="ar-SA"/>
        </w:rPr>
        <w:t>Нижнеилимский</w:t>
      </w:r>
      <w:proofErr w:type="spellEnd"/>
      <w:r w:rsidRPr="00844BE7">
        <w:rPr>
          <w:rFonts w:ascii="Times New Roman" w:hAnsi="Times New Roman"/>
          <w:sz w:val="24"/>
          <w:szCs w:val="24"/>
          <w:lang w:eastAsia="ar-SA"/>
        </w:rPr>
        <w:t xml:space="preserve"> район», наделенным </w:t>
      </w:r>
      <w:r w:rsidR="006653F0">
        <w:rPr>
          <w:rFonts w:ascii="Times New Roman" w:hAnsi="Times New Roman"/>
          <w:sz w:val="24"/>
          <w:szCs w:val="24"/>
          <w:lang w:eastAsia="ar-SA"/>
        </w:rPr>
        <w:t xml:space="preserve">в соответствии с действующим законодательством </w:t>
      </w:r>
      <w:r w:rsidRPr="00844BE7">
        <w:rPr>
          <w:rFonts w:ascii="Times New Roman" w:hAnsi="Times New Roman"/>
          <w:sz w:val="24"/>
          <w:szCs w:val="24"/>
          <w:lang w:eastAsia="ar-SA"/>
        </w:rPr>
        <w:t>полномочиями по решению вопросов местного значения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743FF5" w:rsidRDefault="00DC7EF6" w:rsidP="00743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43FF5">
        <w:rPr>
          <w:rFonts w:ascii="Times New Roman" w:hAnsi="Times New Roman"/>
          <w:sz w:val="24"/>
          <w:szCs w:val="24"/>
        </w:rPr>
        <w:t>Общий объем средств районного бюджет</w:t>
      </w:r>
      <w:r w:rsidR="006653F0">
        <w:rPr>
          <w:rFonts w:ascii="Times New Roman" w:hAnsi="Times New Roman"/>
          <w:sz w:val="24"/>
          <w:szCs w:val="24"/>
        </w:rPr>
        <w:t>а</w:t>
      </w:r>
      <w:r w:rsidR="00743FF5">
        <w:rPr>
          <w:rFonts w:ascii="Times New Roman" w:hAnsi="Times New Roman"/>
          <w:sz w:val="24"/>
          <w:szCs w:val="24"/>
        </w:rPr>
        <w:t xml:space="preserve">, выделенных на содержание </w:t>
      </w:r>
      <w:r w:rsidR="006653F0">
        <w:rPr>
          <w:rFonts w:ascii="Times New Roman" w:hAnsi="Times New Roman"/>
          <w:sz w:val="24"/>
          <w:szCs w:val="24"/>
        </w:rPr>
        <w:t>Думы НМР, составил:</w:t>
      </w:r>
    </w:p>
    <w:p w:rsidR="006653F0" w:rsidRDefault="006653F0" w:rsidP="00743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2019 году – 4 872,7 тыс. рублей,</w:t>
      </w:r>
    </w:p>
    <w:p w:rsidR="006653F0" w:rsidRDefault="006653F0" w:rsidP="00743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2020 году – 4 984,0 тыс. рублей.</w:t>
      </w:r>
    </w:p>
    <w:p w:rsidR="00DC7EF6" w:rsidRDefault="00DC7EF6" w:rsidP="00743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расходов составило в 2019 году – 4 751,2 тыс. рублей (или 97,5% от утвержденных бюджетных назначений), в 2020 году – 4 980,3 тыс. рублей (или 99% от плана).</w:t>
      </w:r>
    </w:p>
    <w:p w:rsidR="00DC7EF6" w:rsidRDefault="00DC7EF6" w:rsidP="00743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Расходование средств </w:t>
      </w:r>
      <w:r w:rsidR="00826299">
        <w:rPr>
          <w:rFonts w:ascii="Times New Roman" w:hAnsi="Times New Roman"/>
          <w:sz w:val="24"/>
          <w:szCs w:val="24"/>
        </w:rPr>
        <w:t xml:space="preserve">на содержание Думы НМР </w:t>
      </w:r>
      <w:r>
        <w:rPr>
          <w:rFonts w:ascii="Times New Roman" w:hAnsi="Times New Roman"/>
          <w:sz w:val="24"/>
          <w:szCs w:val="24"/>
        </w:rPr>
        <w:t xml:space="preserve">осуществлялось в соответствии с доведенными лимитами </w:t>
      </w:r>
      <w:r w:rsidR="001F5DB2">
        <w:rPr>
          <w:rFonts w:ascii="Times New Roman" w:hAnsi="Times New Roman"/>
          <w:sz w:val="24"/>
          <w:szCs w:val="24"/>
        </w:rPr>
        <w:t>бюджетных</w:t>
      </w:r>
      <w:r>
        <w:rPr>
          <w:rFonts w:ascii="Times New Roman" w:hAnsi="Times New Roman"/>
          <w:sz w:val="24"/>
          <w:szCs w:val="24"/>
        </w:rPr>
        <w:t xml:space="preserve"> обязательств и бюджетных ассигнований.</w:t>
      </w:r>
    </w:p>
    <w:p w:rsidR="00613205" w:rsidRDefault="00DC7EF6" w:rsidP="00613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проверяемом периоде оплата труда председателя Думы НМР регулировалась Положением об оплате труда председателя Думы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утвержденным Р</w:t>
      </w:r>
      <w:r w:rsidRPr="00C16597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Думы НМР от 26.10.2017 № 257 (далее – Положение об оплате труда № 257).</w:t>
      </w:r>
      <w:r w:rsidR="00613205" w:rsidRPr="00613205">
        <w:rPr>
          <w:rFonts w:ascii="Times New Roman" w:hAnsi="Times New Roman"/>
          <w:sz w:val="24"/>
          <w:szCs w:val="24"/>
        </w:rPr>
        <w:t xml:space="preserve"> </w:t>
      </w:r>
      <w:r w:rsidR="00613205">
        <w:rPr>
          <w:rFonts w:ascii="Times New Roman" w:hAnsi="Times New Roman"/>
          <w:sz w:val="24"/>
          <w:szCs w:val="24"/>
        </w:rPr>
        <w:t>Фактическое исполнение расходов по оплате труда не превыша</w:t>
      </w:r>
      <w:r w:rsidR="00A8516B">
        <w:rPr>
          <w:rFonts w:ascii="Times New Roman" w:hAnsi="Times New Roman"/>
          <w:sz w:val="24"/>
          <w:szCs w:val="24"/>
        </w:rPr>
        <w:t>е</w:t>
      </w:r>
      <w:r w:rsidR="00613205">
        <w:rPr>
          <w:rFonts w:ascii="Times New Roman" w:hAnsi="Times New Roman"/>
          <w:sz w:val="24"/>
          <w:szCs w:val="24"/>
        </w:rPr>
        <w:t>т определенный правовым актом представительного органа МО «</w:t>
      </w:r>
      <w:proofErr w:type="spellStart"/>
      <w:r w:rsidR="00613205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613205">
        <w:rPr>
          <w:rFonts w:ascii="Times New Roman" w:hAnsi="Times New Roman"/>
          <w:sz w:val="24"/>
          <w:szCs w:val="24"/>
        </w:rPr>
        <w:t xml:space="preserve"> район» (Решение Думы </w:t>
      </w:r>
      <w:r w:rsidR="0053538A">
        <w:rPr>
          <w:rFonts w:ascii="Times New Roman" w:hAnsi="Times New Roman"/>
          <w:sz w:val="24"/>
          <w:szCs w:val="24"/>
        </w:rPr>
        <w:t>НМР от</w:t>
      </w:r>
      <w:r w:rsidR="00613205">
        <w:rPr>
          <w:rFonts w:ascii="Times New Roman" w:hAnsi="Times New Roman"/>
          <w:sz w:val="24"/>
          <w:szCs w:val="24"/>
        </w:rPr>
        <w:t xml:space="preserve"> 28.02.2017 № 193) норматив.</w:t>
      </w:r>
    </w:p>
    <w:p w:rsidR="00613205" w:rsidRDefault="00613205" w:rsidP="00613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13205">
        <w:rPr>
          <w:rFonts w:ascii="Times New Roman" w:hAnsi="Times New Roman"/>
          <w:sz w:val="24"/>
          <w:szCs w:val="24"/>
        </w:rPr>
        <w:t xml:space="preserve">Численность аппарата Думы </w:t>
      </w:r>
      <w:r>
        <w:rPr>
          <w:rFonts w:ascii="Times New Roman" w:hAnsi="Times New Roman"/>
          <w:sz w:val="24"/>
          <w:szCs w:val="24"/>
        </w:rPr>
        <w:t>района</w:t>
      </w:r>
      <w:r w:rsidRPr="00613205">
        <w:rPr>
          <w:rFonts w:ascii="Times New Roman" w:hAnsi="Times New Roman"/>
          <w:sz w:val="24"/>
          <w:szCs w:val="24"/>
        </w:rPr>
        <w:t xml:space="preserve"> определена в соответствии с требованиями Приказа министерства труда и занятости Иркутской области от 14.10.2013 №57-мпр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3205" w:rsidRDefault="00613205" w:rsidP="0061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Оплата труда муниципальных служащих, технических исполнителей и вспомогательного </w:t>
      </w:r>
      <w:r w:rsidR="00430F4E">
        <w:rPr>
          <w:rFonts w:ascii="Times New Roman" w:hAnsi="Times New Roman"/>
          <w:sz w:val="24"/>
          <w:szCs w:val="24"/>
        </w:rPr>
        <w:t>персонала регулировалась нормативно-правовыми актами, утвержденными решениями Думы НМР и постановление</w:t>
      </w:r>
      <w:r w:rsidR="003A2EC8">
        <w:rPr>
          <w:rFonts w:ascii="Times New Roman" w:hAnsi="Times New Roman"/>
          <w:sz w:val="24"/>
          <w:szCs w:val="24"/>
        </w:rPr>
        <w:t>м</w:t>
      </w:r>
      <w:r w:rsidR="00430F4E">
        <w:rPr>
          <w:rFonts w:ascii="Times New Roman" w:hAnsi="Times New Roman"/>
          <w:sz w:val="24"/>
          <w:szCs w:val="24"/>
        </w:rPr>
        <w:t xml:space="preserve"> председателя Думы.</w:t>
      </w:r>
    </w:p>
    <w:p w:rsidR="00F33E18" w:rsidRDefault="00F33E18" w:rsidP="00F33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отчету об исполнении бюджета расходы на выплаты персоналу в целях обеспечения выполнения функции государственными (муниципальными) органами (Думе района) по коду виду расходов 100:</w:t>
      </w:r>
    </w:p>
    <w:p w:rsidR="00F33E18" w:rsidRDefault="00F33E18" w:rsidP="00F33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2019 год составил</w:t>
      </w:r>
      <w:r w:rsidR="003A2EC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4 014,7 тыс. рублей, или 84,5% от общих объемов расходов представительного органа;</w:t>
      </w:r>
    </w:p>
    <w:p w:rsidR="00F33E18" w:rsidRPr="008A04EB" w:rsidRDefault="00F33E18" w:rsidP="00F33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2020 год – 4 340,6 тыс. рублей или 87,2% от объема расходов.</w:t>
      </w:r>
    </w:p>
    <w:p w:rsidR="00430F4E" w:rsidRDefault="00430F4E" w:rsidP="00430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8A04EB">
        <w:rPr>
          <w:rFonts w:ascii="Times New Roman" w:hAnsi="Times New Roman"/>
          <w:sz w:val="24"/>
          <w:szCs w:val="24"/>
        </w:rPr>
        <w:t>ходе сплошной проверки соответствия фактического начисления заработной платы размерам должностных окладов, надбавок, предусмотренных штатным</w:t>
      </w:r>
      <w:r>
        <w:rPr>
          <w:rFonts w:ascii="Times New Roman" w:hAnsi="Times New Roman"/>
          <w:sz w:val="24"/>
          <w:szCs w:val="24"/>
        </w:rPr>
        <w:t>и</w:t>
      </w:r>
      <w:r w:rsidRPr="008A04EB">
        <w:rPr>
          <w:rFonts w:ascii="Times New Roman" w:hAnsi="Times New Roman"/>
          <w:sz w:val="24"/>
          <w:szCs w:val="24"/>
        </w:rPr>
        <w:t xml:space="preserve"> расписани</w:t>
      </w:r>
      <w:r>
        <w:rPr>
          <w:rFonts w:ascii="Times New Roman" w:hAnsi="Times New Roman"/>
          <w:sz w:val="24"/>
          <w:szCs w:val="24"/>
        </w:rPr>
        <w:t>ями</w:t>
      </w:r>
      <w:r w:rsidRPr="008A04EB">
        <w:rPr>
          <w:rFonts w:ascii="Times New Roman" w:hAnsi="Times New Roman"/>
          <w:sz w:val="24"/>
          <w:szCs w:val="24"/>
        </w:rPr>
        <w:t>, нормативно-правовыми актами нарушен</w:t>
      </w:r>
      <w:r w:rsidR="001F5DB2">
        <w:rPr>
          <w:rFonts w:ascii="Times New Roman" w:hAnsi="Times New Roman"/>
          <w:sz w:val="24"/>
          <w:szCs w:val="24"/>
        </w:rPr>
        <w:t>ия</w:t>
      </w:r>
      <w:r w:rsidRPr="008A04EB">
        <w:rPr>
          <w:rFonts w:ascii="Times New Roman" w:hAnsi="Times New Roman"/>
          <w:sz w:val="24"/>
          <w:szCs w:val="24"/>
        </w:rPr>
        <w:t xml:space="preserve"> не установлен</w:t>
      </w:r>
      <w:r w:rsidR="001F5DB2">
        <w:rPr>
          <w:rFonts w:ascii="Times New Roman" w:hAnsi="Times New Roman"/>
          <w:sz w:val="24"/>
          <w:szCs w:val="24"/>
        </w:rPr>
        <w:t>ы</w:t>
      </w:r>
      <w:r w:rsidRPr="008A04EB">
        <w:rPr>
          <w:rFonts w:ascii="Times New Roman" w:hAnsi="Times New Roman"/>
          <w:sz w:val="24"/>
          <w:szCs w:val="24"/>
        </w:rPr>
        <w:t xml:space="preserve">. </w:t>
      </w:r>
    </w:p>
    <w:p w:rsidR="00DC7EF6" w:rsidRDefault="00430F4E" w:rsidP="00DC7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C34C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омпенсаци</w:t>
      </w:r>
      <w:r w:rsidR="001C34CC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расходов на оплату стоимости проезда и провоза багажа к месту использования отпуска и обратно для лиц, работающих в органах местного самоуправления (председатель Думы, аппарат Думы), </w:t>
      </w:r>
      <w:r w:rsidR="001C34CC">
        <w:rPr>
          <w:rFonts w:ascii="Times New Roman" w:hAnsi="Times New Roman"/>
          <w:color w:val="000000"/>
          <w:sz w:val="24"/>
          <w:szCs w:val="24"/>
        </w:rPr>
        <w:t xml:space="preserve">осуществлялась в соответствии с </w:t>
      </w:r>
      <w:r w:rsidR="001C34CC" w:rsidRPr="00ED2EE2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1C34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C34CC" w:rsidRPr="00ED2EE2">
        <w:rPr>
          <w:rFonts w:ascii="Times New Roman" w:eastAsia="Times New Roman" w:hAnsi="Times New Roman"/>
          <w:sz w:val="24"/>
          <w:szCs w:val="24"/>
          <w:lang w:eastAsia="ru-RU"/>
        </w:rPr>
        <w:t xml:space="preserve"> о гарантиях и компенсациях для </w:t>
      </w:r>
      <w:r w:rsidR="001C34CC">
        <w:rPr>
          <w:rFonts w:ascii="Times New Roman" w:eastAsia="Times New Roman" w:hAnsi="Times New Roman"/>
          <w:sz w:val="24"/>
          <w:szCs w:val="24"/>
          <w:lang w:eastAsia="ru-RU"/>
        </w:rPr>
        <w:t>лиц, проживающих в местности, приравненной к районам Крайнего Севера, и работающих в муниципальных учреждениях, финансируемых из бюдже</w:t>
      </w:r>
      <w:r w:rsidR="001C34CC" w:rsidRPr="00ED2EE2">
        <w:rPr>
          <w:rFonts w:ascii="Times New Roman" w:eastAsia="Times New Roman" w:hAnsi="Times New Roman"/>
          <w:sz w:val="24"/>
          <w:szCs w:val="24"/>
          <w:lang w:eastAsia="ru-RU"/>
        </w:rPr>
        <w:t xml:space="preserve">та </w:t>
      </w:r>
      <w:proofErr w:type="spellStart"/>
      <w:r w:rsidR="001C34CC" w:rsidRPr="00ED2EE2">
        <w:rPr>
          <w:rFonts w:ascii="Times New Roman" w:eastAsia="Times New Roman" w:hAnsi="Times New Roman"/>
          <w:sz w:val="24"/>
          <w:szCs w:val="24"/>
          <w:lang w:eastAsia="ru-RU"/>
        </w:rPr>
        <w:t>Нижнеилимского</w:t>
      </w:r>
      <w:proofErr w:type="spellEnd"/>
      <w:r w:rsidR="001C34CC" w:rsidRPr="00ED2EE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1C34CC">
        <w:rPr>
          <w:rFonts w:ascii="Times New Roman" w:hAnsi="Times New Roman"/>
          <w:color w:val="000000"/>
          <w:sz w:val="24"/>
          <w:szCs w:val="24"/>
        </w:rPr>
        <w:t xml:space="preserve">, утвержденным </w:t>
      </w:r>
      <w:r w:rsidR="001C34CC" w:rsidRPr="00ED2EE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  <w:proofErr w:type="spellStart"/>
      <w:r w:rsidR="001C34CC" w:rsidRPr="00ED2EE2">
        <w:rPr>
          <w:rFonts w:ascii="Times New Roman" w:eastAsia="Times New Roman" w:hAnsi="Times New Roman"/>
          <w:sz w:val="24"/>
          <w:szCs w:val="24"/>
          <w:lang w:eastAsia="ru-RU"/>
        </w:rPr>
        <w:t>Нижнеилимского</w:t>
      </w:r>
      <w:proofErr w:type="spellEnd"/>
      <w:r w:rsidR="001C34CC" w:rsidRPr="00ED2EE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от </w:t>
      </w:r>
      <w:r w:rsidR="001C34CC">
        <w:rPr>
          <w:rFonts w:ascii="Times New Roman" w:eastAsia="Times New Roman" w:hAnsi="Times New Roman"/>
          <w:sz w:val="24"/>
          <w:szCs w:val="24"/>
          <w:lang w:eastAsia="ru-RU"/>
        </w:rPr>
        <w:t>26.12.2019</w:t>
      </w:r>
      <w:r w:rsidR="001C34CC" w:rsidRPr="00ED2EE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C34CC">
        <w:rPr>
          <w:rFonts w:ascii="Times New Roman" w:eastAsia="Times New Roman" w:hAnsi="Times New Roman"/>
          <w:sz w:val="24"/>
          <w:szCs w:val="24"/>
          <w:lang w:eastAsia="ru-RU"/>
        </w:rPr>
        <w:t>470.</w:t>
      </w:r>
    </w:p>
    <w:p w:rsidR="00F33E18" w:rsidRDefault="00F33E18" w:rsidP="00F3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16597">
        <w:rPr>
          <w:rFonts w:ascii="Times New Roman" w:hAnsi="Times New Roman"/>
          <w:sz w:val="24"/>
          <w:szCs w:val="24"/>
        </w:rPr>
        <w:t xml:space="preserve">Проверка достоверности и законности операций по расчетам с подотчетными лицами </w:t>
      </w:r>
      <w:r>
        <w:rPr>
          <w:rFonts w:ascii="Times New Roman" w:hAnsi="Times New Roman"/>
          <w:sz w:val="24"/>
          <w:szCs w:val="24"/>
        </w:rPr>
        <w:t xml:space="preserve">показала </w:t>
      </w:r>
      <w:r w:rsidRPr="00C16597">
        <w:rPr>
          <w:rFonts w:ascii="Times New Roman" w:hAnsi="Times New Roman"/>
          <w:sz w:val="24"/>
          <w:szCs w:val="24"/>
        </w:rPr>
        <w:t>несвоевременно</w:t>
      </w:r>
      <w:r>
        <w:rPr>
          <w:rFonts w:ascii="Times New Roman" w:hAnsi="Times New Roman"/>
          <w:sz w:val="24"/>
          <w:szCs w:val="24"/>
        </w:rPr>
        <w:t>е</w:t>
      </w:r>
      <w:r w:rsidRPr="00C16597">
        <w:rPr>
          <w:rFonts w:ascii="Times New Roman" w:hAnsi="Times New Roman"/>
          <w:sz w:val="24"/>
          <w:szCs w:val="24"/>
        </w:rPr>
        <w:t xml:space="preserve"> приняти</w:t>
      </w:r>
      <w:r>
        <w:rPr>
          <w:rFonts w:ascii="Times New Roman" w:hAnsi="Times New Roman"/>
          <w:sz w:val="24"/>
          <w:szCs w:val="24"/>
        </w:rPr>
        <w:t>е</w:t>
      </w:r>
      <w:r w:rsidRPr="00C16597">
        <w:rPr>
          <w:rFonts w:ascii="Times New Roman" w:hAnsi="Times New Roman"/>
          <w:sz w:val="24"/>
          <w:szCs w:val="24"/>
        </w:rPr>
        <w:t xml:space="preserve"> к учету первичных учетных документов</w:t>
      </w:r>
      <w:r>
        <w:rPr>
          <w:rFonts w:ascii="Times New Roman" w:hAnsi="Times New Roman"/>
          <w:sz w:val="24"/>
          <w:szCs w:val="24"/>
        </w:rPr>
        <w:t>, ч</w:t>
      </w:r>
      <w:r w:rsidRPr="00C16597">
        <w:rPr>
          <w:rFonts w:ascii="Times New Roman" w:hAnsi="Times New Roman"/>
          <w:sz w:val="24"/>
          <w:szCs w:val="24"/>
        </w:rPr>
        <w:t xml:space="preserve">то </w:t>
      </w:r>
      <w:r w:rsidRPr="00ED2EE2">
        <w:rPr>
          <w:rFonts w:ascii="Times New Roman" w:hAnsi="Times New Roman"/>
          <w:sz w:val="24"/>
          <w:szCs w:val="24"/>
        </w:rPr>
        <w:t>является нарушением статьи 9</w:t>
      </w:r>
      <w:r w:rsidRPr="00C16597">
        <w:rPr>
          <w:rFonts w:ascii="Times New Roman" w:hAnsi="Times New Roman"/>
          <w:b/>
          <w:sz w:val="24"/>
          <w:szCs w:val="24"/>
        </w:rPr>
        <w:t xml:space="preserve"> </w:t>
      </w:r>
      <w:r w:rsidRPr="00C16597">
        <w:rPr>
          <w:rFonts w:ascii="Times New Roman" w:hAnsi="Times New Roman"/>
          <w:sz w:val="24"/>
          <w:szCs w:val="24"/>
        </w:rPr>
        <w:t>Федерального Закона № 402-ФЗ</w:t>
      </w:r>
      <w:r w:rsidRPr="00C16597">
        <w:rPr>
          <w:rFonts w:ascii="Times New Roman" w:hAnsi="Times New Roman"/>
          <w:b/>
          <w:sz w:val="24"/>
          <w:szCs w:val="24"/>
        </w:rPr>
        <w:t xml:space="preserve"> </w:t>
      </w:r>
      <w:r w:rsidRPr="00C16597">
        <w:rPr>
          <w:rFonts w:ascii="Times New Roman" w:hAnsi="Times New Roman"/>
          <w:sz w:val="24"/>
          <w:szCs w:val="24"/>
        </w:rPr>
        <w:t>и пункта 21</w:t>
      </w:r>
      <w:r w:rsidRPr="00C16597">
        <w:rPr>
          <w:rFonts w:ascii="Times New Roman" w:hAnsi="Times New Roman"/>
          <w:b/>
          <w:sz w:val="24"/>
          <w:szCs w:val="24"/>
        </w:rPr>
        <w:t xml:space="preserve"> </w:t>
      </w:r>
      <w:r w:rsidRPr="00C16597">
        <w:rPr>
          <w:rFonts w:ascii="Times New Roman" w:hAnsi="Times New Roman"/>
          <w:sz w:val="24"/>
          <w:szCs w:val="24"/>
        </w:rPr>
        <w:t>Приказа Минфина России от 31.12.2016 №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согласно которым первичный учетный документ должен быть составлен при совершении факта хозяйственной жизни, а если это не представляется возможным – непосредственно после его окончания.</w:t>
      </w:r>
    </w:p>
    <w:p w:rsidR="00F33E18" w:rsidRPr="00C16597" w:rsidRDefault="00F33E18" w:rsidP="00F3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F4E" w:rsidRDefault="00430F4E" w:rsidP="00DC7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3E18" w:rsidRDefault="00F33E18" w:rsidP="00DC7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3E18" w:rsidRDefault="00F33E18" w:rsidP="00DC7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6D47" w:rsidRDefault="00296D47" w:rsidP="00DC7E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162A" w:rsidRDefault="00A42C74" w:rsidP="00810B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КСП</w:t>
      </w:r>
    </w:p>
    <w:p w:rsidR="00A42C74" w:rsidRDefault="00A42C74" w:rsidP="00A42C74">
      <w:pPr>
        <w:shd w:val="clear" w:color="auto" w:fill="FFFFFF"/>
        <w:tabs>
          <w:tab w:val="left" w:pos="73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Кияница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A42C74" w:rsidRDefault="00A42C74" w:rsidP="00430F4E">
      <w:pPr>
        <w:shd w:val="clear" w:color="auto" w:fill="FFFFFF"/>
        <w:tabs>
          <w:tab w:val="left" w:pos="567"/>
          <w:tab w:val="left" w:pos="73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42C74" w:rsidSect="00BA6BFE">
      <w:footerReference w:type="default" r:id="rId10"/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4B0" w:rsidRDefault="00B924B0" w:rsidP="00316682">
      <w:pPr>
        <w:spacing w:after="0" w:line="240" w:lineRule="auto"/>
      </w:pPr>
      <w:r>
        <w:separator/>
      </w:r>
    </w:p>
  </w:endnote>
  <w:endnote w:type="continuationSeparator" w:id="0">
    <w:p w:rsidR="00B924B0" w:rsidRDefault="00B924B0" w:rsidP="0031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422123"/>
      <w:docPartObj>
        <w:docPartGallery w:val="Page Numbers (Bottom of Page)"/>
        <w:docPartUnique/>
      </w:docPartObj>
    </w:sdtPr>
    <w:sdtEndPr/>
    <w:sdtContent>
      <w:p w:rsidR="005D54D7" w:rsidRDefault="005D54D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54D7" w:rsidRDefault="005D54D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4B0" w:rsidRDefault="00B924B0" w:rsidP="00316682">
      <w:pPr>
        <w:spacing w:after="0" w:line="240" w:lineRule="auto"/>
      </w:pPr>
      <w:r>
        <w:separator/>
      </w:r>
    </w:p>
  </w:footnote>
  <w:footnote w:type="continuationSeparator" w:id="0">
    <w:p w:rsidR="00B924B0" w:rsidRDefault="00B924B0" w:rsidP="0031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027"/>
    <w:multiLevelType w:val="multilevel"/>
    <w:tmpl w:val="238649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26B4FC5"/>
    <w:multiLevelType w:val="hybridMultilevel"/>
    <w:tmpl w:val="D9447F90"/>
    <w:lvl w:ilvl="0" w:tplc="E97AB040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EB602C"/>
    <w:multiLevelType w:val="hybridMultilevel"/>
    <w:tmpl w:val="9062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93E"/>
    <w:multiLevelType w:val="hybridMultilevel"/>
    <w:tmpl w:val="5A40DF9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D5352"/>
    <w:multiLevelType w:val="hybridMultilevel"/>
    <w:tmpl w:val="C338C1F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D6561F9"/>
    <w:multiLevelType w:val="hybridMultilevel"/>
    <w:tmpl w:val="33CA4454"/>
    <w:lvl w:ilvl="0" w:tplc="E97AB04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71"/>
        </w:tabs>
        <w:ind w:left="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91"/>
        </w:tabs>
        <w:ind w:left="1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31"/>
        </w:tabs>
        <w:ind w:left="2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51"/>
        </w:tabs>
        <w:ind w:left="3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91"/>
        </w:tabs>
        <w:ind w:left="4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11"/>
        </w:tabs>
        <w:ind w:left="5711" w:hanging="360"/>
      </w:pPr>
      <w:rPr>
        <w:rFonts w:ascii="Wingdings" w:hAnsi="Wingdings" w:hint="default"/>
      </w:rPr>
    </w:lvl>
  </w:abstractNum>
  <w:abstractNum w:abstractNumId="6" w15:restartNumberingAfterBreak="0">
    <w:nsid w:val="73902348"/>
    <w:multiLevelType w:val="hybridMultilevel"/>
    <w:tmpl w:val="E4BA7332"/>
    <w:lvl w:ilvl="0" w:tplc="AA12268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E5"/>
    <w:rsid w:val="000007E9"/>
    <w:rsid w:val="000009EE"/>
    <w:rsid w:val="00001978"/>
    <w:rsid w:val="00003D3C"/>
    <w:rsid w:val="00010EB9"/>
    <w:rsid w:val="00015C69"/>
    <w:rsid w:val="00016DE1"/>
    <w:rsid w:val="00020812"/>
    <w:rsid w:val="00025C83"/>
    <w:rsid w:val="0003140B"/>
    <w:rsid w:val="0003540C"/>
    <w:rsid w:val="00035550"/>
    <w:rsid w:val="0003555B"/>
    <w:rsid w:val="00035827"/>
    <w:rsid w:val="00041014"/>
    <w:rsid w:val="00041C5B"/>
    <w:rsid w:val="000440B0"/>
    <w:rsid w:val="00046F35"/>
    <w:rsid w:val="00051988"/>
    <w:rsid w:val="000567C2"/>
    <w:rsid w:val="000601AC"/>
    <w:rsid w:val="00060C57"/>
    <w:rsid w:val="00061432"/>
    <w:rsid w:val="00066E8E"/>
    <w:rsid w:val="000715DC"/>
    <w:rsid w:val="0007300F"/>
    <w:rsid w:val="00073CE6"/>
    <w:rsid w:val="000744DC"/>
    <w:rsid w:val="00077748"/>
    <w:rsid w:val="00082640"/>
    <w:rsid w:val="0008312D"/>
    <w:rsid w:val="00083164"/>
    <w:rsid w:val="00084C22"/>
    <w:rsid w:val="00086052"/>
    <w:rsid w:val="00087CB0"/>
    <w:rsid w:val="00090057"/>
    <w:rsid w:val="00091A20"/>
    <w:rsid w:val="00092C52"/>
    <w:rsid w:val="000A1471"/>
    <w:rsid w:val="000A29CE"/>
    <w:rsid w:val="000A56C9"/>
    <w:rsid w:val="000A69E3"/>
    <w:rsid w:val="000B1B23"/>
    <w:rsid w:val="000B4EBA"/>
    <w:rsid w:val="000C2CE5"/>
    <w:rsid w:val="000C4874"/>
    <w:rsid w:val="000C7329"/>
    <w:rsid w:val="000D2A94"/>
    <w:rsid w:val="000D6638"/>
    <w:rsid w:val="000D7148"/>
    <w:rsid w:val="000E0116"/>
    <w:rsid w:val="000E31D4"/>
    <w:rsid w:val="000E44E8"/>
    <w:rsid w:val="000E639E"/>
    <w:rsid w:val="000E74BA"/>
    <w:rsid w:val="000F3012"/>
    <w:rsid w:val="000F4F41"/>
    <w:rsid w:val="00101324"/>
    <w:rsid w:val="001042C6"/>
    <w:rsid w:val="00107140"/>
    <w:rsid w:val="0011080C"/>
    <w:rsid w:val="001117D7"/>
    <w:rsid w:val="001138E1"/>
    <w:rsid w:val="0012250C"/>
    <w:rsid w:val="001268E6"/>
    <w:rsid w:val="00127756"/>
    <w:rsid w:val="00134633"/>
    <w:rsid w:val="0014011B"/>
    <w:rsid w:val="001425E1"/>
    <w:rsid w:val="00144483"/>
    <w:rsid w:val="001451D2"/>
    <w:rsid w:val="0014604F"/>
    <w:rsid w:val="00151136"/>
    <w:rsid w:val="00151421"/>
    <w:rsid w:val="00151F9E"/>
    <w:rsid w:val="00155B69"/>
    <w:rsid w:val="001579ED"/>
    <w:rsid w:val="00160102"/>
    <w:rsid w:val="00165947"/>
    <w:rsid w:val="001818C2"/>
    <w:rsid w:val="00182BE7"/>
    <w:rsid w:val="00183ED5"/>
    <w:rsid w:val="001933E1"/>
    <w:rsid w:val="001A2387"/>
    <w:rsid w:val="001A7A38"/>
    <w:rsid w:val="001B399C"/>
    <w:rsid w:val="001B412E"/>
    <w:rsid w:val="001B5AA7"/>
    <w:rsid w:val="001C2F15"/>
    <w:rsid w:val="001C3226"/>
    <w:rsid w:val="001C34CC"/>
    <w:rsid w:val="001C3538"/>
    <w:rsid w:val="001C6C43"/>
    <w:rsid w:val="001C7C90"/>
    <w:rsid w:val="001D0085"/>
    <w:rsid w:val="001D2B84"/>
    <w:rsid w:val="001D540F"/>
    <w:rsid w:val="001D6783"/>
    <w:rsid w:val="001E27EC"/>
    <w:rsid w:val="001E5504"/>
    <w:rsid w:val="001E60F1"/>
    <w:rsid w:val="001F20B0"/>
    <w:rsid w:val="001F5384"/>
    <w:rsid w:val="001F5DB2"/>
    <w:rsid w:val="001F66E0"/>
    <w:rsid w:val="001F68AA"/>
    <w:rsid w:val="00210F6C"/>
    <w:rsid w:val="00214E77"/>
    <w:rsid w:val="002167A1"/>
    <w:rsid w:val="002178B3"/>
    <w:rsid w:val="00220804"/>
    <w:rsid w:val="00225D8E"/>
    <w:rsid w:val="00227E16"/>
    <w:rsid w:val="00235987"/>
    <w:rsid w:val="0024337A"/>
    <w:rsid w:val="002452BD"/>
    <w:rsid w:val="002461B3"/>
    <w:rsid w:val="00247258"/>
    <w:rsid w:val="00250BC2"/>
    <w:rsid w:val="00250EF5"/>
    <w:rsid w:val="002550BF"/>
    <w:rsid w:val="00256E50"/>
    <w:rsid w:val="0026162A"/>
    <w:rsid w:val="00263586"/>
    <w:rsid w:val="002665CF"/>
    <w:rsid w:val="00266C31"/>
    <w:rsid w:val="00273312"/>
    <w:rsid w:val="00276190"/>
    <w:rsid w:val="0028052B"/>
    <w:rsid w:val="002829CD"/>
    <w:rsid w:val="00285FF2"/>
    <w:rsid w:val="00286F29"/>
    <w:rsid w:val="002921C7"/>
    <w:rsid w:val="00295FB4"/>
    <w:rsid w:val="00296D47"/>
    <w:rsid w:val="002A0E38"/>
    <w:rsid w:val="002A1CEF"/>
    <w:rsid w:val="002A5F2A"/>
    <w:rsid w:val="002A64B0"/>
    <w:rsid w:val="002B429C"/>
    <w:rsid w:val="002C120C"/>
    <w:rsid w:val="002D04DF"/>
    <w:rsid w:val="002D1EC0"/>
    <w:rsid w:val="002D4217"/>
    <w:rsid w:val="002D518D"/>
    <w:rsid w:val="002D6199"/>
    <w:rsid w:val="002D70B3"/>
    <w:rsid w:val="002E14BE"/>
    <w:rsid w:val="002E2A11"/>
    <w:rsid w:val="002E638A"/>
    <w:rsid w:val="002F4678"/>
    <w:rsid w:val="002F5D85"/>
    <w:rsid w:val="002F5F20"/>
    <w:rsid w:val="002F77C8"/>
    <w:rsid w:val="003033AC"/>
    <w:rsid w:val="00305349"/>
    <w:rsid w:val="00305FD6"/>
    <w:rsid w:val="00313210"/>
    <w:rsid w:val="0031404C"/>
    <w:rsid w:val="00315A16"/>
    <w:rsid w:val="00316682"/>
    <w:rsid w:val="00327E65"/>
    <w:rsid w:val="0033409A"/>
    <w:rsid w:val="003379F5"/>
    <w:rsid w:val="003404A0"/>
    <w:rsid w:val="0034097F"/>
    <w:rsid w:val="00341D34"/>
    <w:rsid w:val="00342484"/>
    <w:rsid w:val="0034583E"/>
    <w:rsid w:val="003468C5"/>
    <w:rsid w:val="00356079"/>
    <w:rsid w:val="00357A8E"/>
    <w:rsid w:val="003617F3"/>
    <w:rsid w:val="00362E4D"/>
    <w:rsid w:val="003670B5"/>
    <w:rsid w:val="00367F23"/>
    <w:rsid w:val="003711C7"/>
    <w:rsid w:val="003730A3"/>
    <w:rsid w:val="003800D8"/>
    <w:rsid w:val="00380CBC"/>
    <w:rsid w:val="0038377C"/>
    <w:rsid w:val="003900C3"/>
    <w:rsid w:val="00390C6B"/>
    <w:rsid w:val="00393C5F"/>
    <w:rsid w:val="003A1C22"/>
    <w:rsid w:val="003A2EC8"/>
    <w:rsid w:val="003A392D"/>
    <w:rsid w:val="003A4008"/>
    <w:rsid w:val="003A6881"/>
    <w:rsid w:val="003B2230"/>
    <w:rsid w:val="003B5624"/>
    <w:rsid w:val="003B5EC6"/>
    <w:rsid w:val="003C0B13"/>
    <w:rsid w:val="003C181E"/>
    <w:rsid w:val="003C3CFC"/>
    <w:rsid w:val="003C584E"/>
    <w:rsid w:val="003D62F9"/>
    <w:rsid w:val="003E2DEF"/>
    <w:rsid w:val="003E6557"/>
    <w:rsid w:val="003E7B83"/>
    <w:rsid w:val="003F1751"/>
    <w:rsid w:val="003F565B"/>
    <w:rsid w:val="00403B1A"/>
    <w:rsid w:val="004051B3"/>
    <w:rsid w:val="00415F5E"/>
    <w:rsid w:val="00417422"/>
    <w:rsid w:val="0042082D"/>
    <w:rsid w:val="00420CD8"/>
    <w:rsid w:val="00422506"/>
    <w:rsid w:val="004236A0"/>
    <w:rsid w:val="004246E6"/>
    <w:rsid w:val="00424A19"/>
    <w:rsid w:val="00427F19"/>
    <w:rsid w:val="00430F4E"/>
    <w:rsid w:val="004346DF"/>
    <w:rsid w:val="00434A1D"/>
    <w:rsid w:val="004406A5"/>
    <w:rsid w:val="00442BC4"/>
    <w:rsid w:val="00443547"/>
    <w:rsid w:val="00446661"/>
    <w:rsid w:val="00447411"/>
    <w:rsid w:val="00447C7E"/>
    <w:rsid w:val="00451E2D"/>
    <w:rsid w:val="00457E3C"/>
    <w:rsid w:val="0046519C"/>
    <w:rsid w:val="00465769"/>
    <w:rsid w:val="004660BE"/>
    <w:rsid w:val="00466403"/>
    <w:rsid w:val="00467FAD"/>
    <w:rsid w:val="00481559"/>
    <w:rsid w:val="0048219B"/>
    <w:rsid w:val="00482C7B"/>
    <w:rsid w:val="00484D0B"/>
    <w:rsid w:val="00497D3B"/>
    <w:rsid w:val="004A053F"/>
    <w:rsid w:val="004A2AC9"/>
    <w:rsid w:val="004B0A74"/>
    <w:rsid w:val="004B0D5F"/>
    <w:rsid w:val="004B2FF6"/>
    <w:rsid w:val="004C0B94"/>
    <w:rsid w:val="004C128C"/>
    <w:rsid w:val="004C18DF"/>
    <w:rsid w:val="004C1ACE"/>
    <w:rsid w:val="004C24C0"/>
    <w:rsid w:val="004C4612"/>
    <w:rsid w:val="004C47D1"/>
    <w:rsid w:val="004C4874"/>
    <w:rsid w:val="004C6A4E"/>
    <w:rsid w:val="004C7A5E"/>
    <w:rsid w:val="004D36CE"/>
    <w:rsid w:val="004D668F"/>
    <w:rsid w:val="004E0E28"/>
    <w:rsid w:val="004E6B9A"/>
    <w:rsid w:val="004F7F5D"/>
    <w:rsid w:val="00500AAD"/>
    <w:rsid w:val="00501078"/>
    <w:rsid w:val="00503805"/>
    <w:rsid w:val="0050678F"/>
    <w:rsid w:val="00515727"/>
    <w:rsid w:val="00520DA4"/>
    <w:rsid w:val="00523AEC"/>
    <w:rsid w:val="005268E8"/>
    <w:rsid w:val="00531E4C"/>
    <w:rsid w:val="00532BFB"/>
    <w:rsid w:val="005337B1"/>
    <w:rsid w:val="0053538A"/>
    <w:rsid w:val="005361AB"/>
    <w:rsid w:val="0053674D"/>
    <w:rsid w:val="00540358"/>
    <w:rsid w:val="0054409B"/>
    <w:rsid w:val="00545672"/>
    <w:rsid w:val="00564297"/>
    <w:rsid w:val="005644F3"/>
    <w:rsid w:val="005677F6"/>
    <w:rsid w:val="00572282"/>
    <w:rsid w:val="005738E7"/>
    <w:rsid w:val="0058707B"/>
    <w:rsid w:val="005903E9"/>
    <w:rsid w:val="00590442"/>
    <w:rsid w:val="0059135D"/>
    <w:rsid w:val="005923E2"/>
    <w:rsid w:val="0059413E"/>
    <w:rsid w:val="00596E1C"/>
    <w:rsid w:val="005A41D1"/>
    <w:rsid w:val="005A5D55"/>
    <w:rsid w:val="005A5FF0"/>
    <w:rsid w:val="005A70E5"/>
    <w:rsid w:val="005B3F2B"/>
    <w:rsid w:val="005B4CD4"/>
    <w:rsid w:val="005B7473"/>
    <w:rsid w:val="005C22C3"/>
    <w:rsid w:val="005C454C"/>
    <w:rsid w:val="005C5186"/>
    <w:rsid w:val="005D07E8"/>
    <w:rsid w:val="005D1117"/>
    <w:rsid w:val="005D13F5"/>
    <w:rsid w:val="005D54D7"/>
    <w:rsid w:val="005D569B"/>
    <w:rsid w:val="005D7B4C"/>
    <w:rsid w:val="005E03F7"/>
    <w:rsid w:val="005E134F"/>
    <w:rsid w:val="005E1926"/>
    <w:rsid w:val="005E566D"/>
    <w:rsid w:val="005F4E6C"/>
    <w:rsid w:val="005F4E70"/>
    <w:rsid w:val="005F4FF9"/>
    <w:rsid w:val="006012EB"/>
    <w:rsid w:val="00603BDB"/>
    <w:rsid w:val="00604918"/>
    <w:rsid w:val="00605B36"/>
    <w:rsid w:val="00605F34"/>
    <w:rsid w:val="00607BE0"/>
    <w:rsid w:val="00611A7A"/>
    <w:rsid w:val="00613205"/>
    <w:rsid w:val="0061335F"/>
    <w:rsid w:val="00617FD5"/>
    <w:rsid w:val="00621931"/>
    <w:rsid w:val="0062591C"/>
    <w:rsid w:val="006261E2"/>
    <w:rsid w:val="00635A7B"/>
    <w:rsid w:val="006431B6"/>
    <w:rsid w:val="00644D6C"/>
    <w:rsid w:val="00645A3B"/>
    <w:rsid w:val="00650559"/>
    <w:rsid w:val="00651FFD"/>
    <w:rsid w:val="00662C0D"/>
    <w:rsid w:val="00663A02"/>
    <w:rsid w:val="00663F4A"/>
    <w:rsid w:val="006653F0"/>
    <w:rsid w:val="00665ABE"/>
    <w:rsid w:val="0066633E"/>
    <w:rsid w:val="0067064E"/>
    <w:rsid w:val="00672996"/>
    <w:rsid w:val="00673609"/>
    <w:rsid w:val="00673C00"/>
    <w:rsid w:val="0067420D"/>
    <w:rsid w:val="00677C27"/>
    <w:rsid w:val="00683273"/>
    <w:rsid w:val="00686B8A"/>
    <w:rsid w:val="0068794A"/>
    <w:rsid w:val="00690035"/>
    <w:rsid w:val="0069459C"/>
    <w:rsid w:val="006951D4"/>
    <w:rsid w:val="006A26C2"/>
    <w:rsid w:val="006A2D4D"/>
    <w:rsid w:val="006A7D57"/>
    <w:rsid w:val="006B0C73"/>
    <w:rsid w:val="006B1267"/>
    <w:rsid w:val="006C1C26"/>
    <w:rsid w:val="006D023D"/>
    <w:rsid w:val="006D15D8"/>
    <w:rsid w:val="006D1D3C"/>
    <w:rsid w:val="006D1DF3"/>
    <w:rsid w:val="006D32DC"/>
    <w:rsid w:val="006D4888"/>
    <w:rsid w:val="006E0C3C"/>
    <w:rsid w:val="006E15DB"/>
    <w:rsid w:val="006E5151"/>
    <w:rsid w:val="006E7BA7"/>
    <w:rsid w:val="006F0D2D"/>
    <w:rsid w:val="006F1E71"/>
    <w:rsid w:val="006F72D2"/>
    <w:rsid w:val="007050FF"/>
    <w:rsid w:val="00706923"/>
    <w:rsid w:val="00706CD4"/>
    <w:rsid w:val="00710C07"/>
    <w:rsid w:val="00713326"/>
    <w:rsid w:val="007151C7"/>
    <w:rsid w:val="007179EE"/>
    <w:rsid w:val="00717BB2"/>
    <w:rsid w:val="00717F7D"/>
    <w:rsid w:val="00720B5D"/>
    <w:rsid w:val="00722706"/>
    <w:rsid w:val="00725EEF"/>
    <w:rsid w:val="007314BF"/>
    <w:rsid w:val="007319B2"/>
    <w:rsid w:val="00735172"/>
    <w:rsid w:val="007404D5"/>
    <w:rsid w:val="00743C67"/>
    <w:rsid w:val="00743FF5"/>
    <w:rsid w:val="00744540"/>
    <w:rsid w:val="00745DB7"/>
    <w:rsid w:val="00746137"/>
    <w:rsid w:val="007500D4"/>
    <w:rsid w:val="0075022D"/>
    <w:rsid w:val="007515E8"/>
    <w:rsid w:val="007532F1"/>
    <w:rsid w:val="00755159"/>
    <w:rsid w:val="00755E18"/>
    <w:rsid w:val="00755FA4"/>
    <w:rsid w:val="0075612C"/>
    <w:rsid w:val="00757D6C"/>
    <w:rsid w:val="00761C4C"/>
    <w:rsid w:val="0076391D"/>
    <w:rsid w:val="00763A77"/>
    <w:rsid w:val="00764AAD"/>
    <w:rsid w:val="00783E04"/>
    <w:rsid w:val="00791654"/>
    <w:rsid w:val="007A5B00"/>
    <w:rsid w:val="007A67A6"/>
    <w:rsid w:val="007B14B7"/>
    <w:rsid w:val="007B20C5"/>
    <w:rsid w:val="007B3AF3"/>
    <w:rsid w:val="007B75B3"/>
    <w:rsid w:val="007C2875"/>
    <w:rsid w:val="007C4AAD"/>
    <w:rsid w:val="007D18C8"/>
    <w:rsid w:val="007D6E4F"/>
    <w:rsid w:val="007E433F"/>
    <w:rsid w:val="007E5802"/>
    <w:rsid w:val="007F1814"/>
    <w:rsid w:val="007F5293"/>
    <w:rsid w:val="007F77B3"/>
    <w:rsid w:val="008004A9"/>
    <w:rsid w:val="00801031"/>
    <w:rsid w:val="00803899"/>
    <w:rsid w:val="00805127"/>
    <w:rsid w:val="00810B03"/>
    <w:rsid w:val="00810B4A"/>
    <w:rsid w:val="00815C97"/>
    <w:rsid w:val="00815E49"/>
    <w:rsid w:val="00822B5E"/>
    <w:rsid w:val="00823584"/>
    <w:rsid w:val="008255EE"/>
    <w:rsid w:val="00825F18"/>
    <w:rsid w:val="00826299"/>
    <w:rsid w:val="00826A25"/>
    <w:rsid w:val="00831B79"/>
    <w:rsid w:val="0083734D"/>
    <w:rsid w:val="00837F25"/>
    <w:rsid w:val="00840B23"/>
    <w:rsid w:val="008418EF"/>
    <w:rsid w:val="00843240"/>
    <w:rsid w:val="00844BE7"/>
    <w:rsid w:val="00845AD0"/>
    <w:rsid w:val="00847B60"/>
    <w:rsid w:val="008520DC"/>
    <w:rsid w:val="008535D1"/>
    <w:rsid w:val="00854AA7"/>
    <w:rsid w:val="00855635"/>
    <w:rsid w:val="00866DEB"/>
    <w:rsid w:val="00875BF3"/>
    <w:rsid w:val="0088071C"/>
    <w:rsid w:val="008862B3"/>
    <w:rsid w:val="00886847"/>
    <w:rsid w:val="00886D0F"/>
    <w:rsid w:val="008875DE"/>
    <w:rsid w:val="00887CA7"/>
    <w:rsid w:val="00891121"/>
    <w:rsid w:val="008932D9"/>
    <w:rsid w:val="008A04EB"/>
    <w:rsid w:val="008A1B93"/>
    <w:rsid w:val="008A34E6"/>
    <w:rsid w:val="008A4BCA"/>
    <w:rsid w:val="008A59B0"/>
    <w:rsid w:val="008A6B0C"/>
    <w:rsid w:val="008B2E03"/>
    <w:rsid w:val="008C1399"/>
    <w:rsid w:val="008C560A"/>
    <w:rsid w:val="008C6466"/>
    <w:rsid w:val="008D0C56"/>
    <w:rsid w:val="008D19ED"/>
    <w:rsid w:val="008E0A49"/>
    <w:rsid w:val="008E7933"/>
    <w:rsid w:val="008F07C3"/>
    <w:rsid w:val="008F6303"/>
    <w:rsid w:val="00900EA7"/>
    <w:rsid w:val="00901F2B"/>
    <w:rsid w:val="00906A99"/>
    <w:rsid w:val="0091330B"/>
    <w:rsid w:val="00915E90"/>
    <w:rsid w:val="009245E5"/>
    <w:rsid w:val="00932CFE"/>
    <w:rsid w:val="00932E24"/>
    <w:rsid w:val="0093328E"/>
    <w:rsid w:val="0093386D"/>
    <w:rsid w:val="00933AE7"/>
    <w:rsid w:val="00936568"/>
    <w:rsid w:val="00941AFE"/>
    <w:rsid w:val="00944388"/>
    <w:rsid w:val="00951534"/>
    <w:rsid w:val="00954C99"/>
    <w:rsid w:val="009554C3"/>
    <w:rsid w:val="009556D5"/>
    <w:rsid w:val="009566A8"/>
    <w:rsid w:val="00957FAB"/>
    <w:rsid w:val="00962DEF"/>
    <w:rsid w:val="0096462D"/>
    <w:rsid w:val="00965090"/>
    <w:rsid w:val="00967A33"/>
    <w:rsid w:val="00972F1A"/>
    <w:rsid w:val="0097659A"/>
    <w:rsid w:val="0098188C"/>
    <w:rsid w:val="009822D9"/>
    <w:rsid w:val="00983279"/>
    <w:rsid w:val="00983855"/>
    <w:rsid w:val="00991D61"/>
    <w:rsid w:val="009A6C8A"/>
    <w:rsid w:val="009A7CD3"/>
    <w:rsid w:val="009B38BE"/>
    <w:rsid w:val="009B620C"/>
    <w:rsid w:val="009B7778"/>
    <w:rsid w:val="009C114C"/>
    <w:rsid w:val="009C17AB"/>
    <w:rsid w:val="009C334C"/>
    <w:rsid w:val="009C406C"/>
    <w:rsid w:val="009C64FD"/>
    <w:rsid w:val="009D0744"/>
    <w:rsid w:val="009D7453"/>
    <w:rsid w:val="009E4DF8"/>
    <w:rsid w:val="009F3141"/>
    <w:rsid w:val="009F46FE"/>
    <w:rsid w:val="009F5F3C"/>
    <w:rsid w:val="009F631D"/>
    <w:rsid w:val="00A00216"/>
    <w:rsid w:val="00A01C92"/>
    <w:rsid w:val="00A214F3"/>
    <w:rsid w:val="00A3143B"/>
    <w:rsid w:val="00A31631"/>
    <w:rsid w:val="00A3230A"/>
    <w:rsid w:val="00A32B34"/>
    <w:rsid w:val="00A3763A"/>
    <w:rsid w:val="00A42C74"/>
    <w:rsid w:val="00A4402A"/>
    <w:rsid w:val="00A443A2"/>
    <w:rsid w:val="00A4455F"/>
    <w:rsid w:val="00A4475E"/>
    <w:rsid w:val="00A505F9"/>
    <w:rsid w:val="00A51471"/>
    <w:rsid w:val="00A514AF"/>
    <w:rsid w:val="00A56C31"/>
    <w:rsid w:val="00A65169"/>
    <w:rsid w:val="00A72CBC"/>
    <w:rsid w:val="00A81C33"/>
    <w:rsid w:val="00A8516B"/>
    <w:rsid w:val="00A869FE"/>
    <w:rsid w:val="00A86FCF"/>
    <w:rsid w:val="00A9067B"/>
    <w:rsid w:val="00A93AF2"/>
    <w:rsid w:val="00A93C62"/>
    <w:rsid w:val="00A944FE"/>
    <w:rsid w:val="00A94909"/>
    <w:rsid w:val="00AA0896"/>
    <w:rsid w:val="00AA0B2B"/>
    <w:rsid w:val="00AA1336"/>
    <w:rsid w:val="00AA2A91"/>
    <w:rsid w:val="00AA555A"/>
    <w:rsid w:val="00AA78CE"/>
    <w:rsid w:val="00AB1C05"/>
    <w:rsid w:val="00AC43B1"/>
    <w:rsid w:val="00AC4C23"/>
    <w:rsid w:val="00AD03C2"/>
    <w:rsid w:val="00AD72DA"/>
    <w:rsid w:val="00AD7E7A"/>
    <w:rsid w:val="00AE1590"/>
    <w:rsid w:val="00AE4BC4"/>
    <w:rsid w:val="00AF70FD"/>
    <w:rsid w:val="00B00E44"/>
    <w:rsid w:val="00B02B0C"/>
    <w:rsid w:val="00B02FE1"/>
    <w:rsid w:val="00B06A9B"/>
    <w:rsid w:val="00B13C5A"/>
    <w:rsid w:val="00B14E23"/>
    <w:rsid w:val="00B1649C"/>
    <w:rsid w:val="00B23489"/>
    <w:rsid w:val="00B26187"/>
    <w:rsid w:val="00B32142"/>
    <w:rsid w:val="00B33584"/>
    <w:rsid w:val="00B34B93"/>
    <w:rsid w:val="00B35675"/>
    <w:rsid w:val="00B36D35"/>
    <w:rsid w:val="00B41B91"/>
    <w:rsid w:val="00B4320D"/>
    <w:rsid w:val="00B43612"/>
    <w:rsid w:val="00B45060"/>
    <w:rsid w:val="00B464B7"/>
    <w:rsid w:val="00B50B03"/>
    <w:rsid w:val="00B510D5"/>
    <w:rsid w:val="00B53453"/>
    <w:rsid w:val="00B53F6E"/>
    <w:rsid w:val="00B54A79"/>
    <w:rsid w:val="00B618E6"/>
    <w:rsid w:val="00B6497B"/>
    <w:rsid w:val="00B668CB"/>
    <w:rsid w:val="00B67B70"/>
    <w:rsid w:val="00B70B85"/>
    <w:rsid w:val="00B73342"/>
    <w:rsid w:val="00B81C3A"/>
    <w:rsid w:val="00B81D82"/>
    <w:rsid w:val="00B82CBA"/>
    <w:rsid w:val="00B84ED5"/>
    <w:rsid w:val="00B8522B"/>
    <w:rsid w:val="00B8742E"/>
    <w:rsid w:val="00B924B0"/>
    <w:rsid w:val="00B95D7A"/>
    <w:rsid w:val="00B97E7C"/>
    <w:rsid w:val="00BA12F8"/>
    <w:rsid w:val="00BA6BFE"/>
    <w:rsid w:val="00BA7523"/>
    <w:rsid w:val="00BB1E89"/>
    <w:rsid w:val="00BB281F"/>
    <w:rsid w:val="00BB6C18"/>
    <w:rsid w:val="00BB77C9"/>
    <w:rsid w:val="00BC2941"/>
    <w:rsid w:val="00BC2FC7"/>
    <w:rsid w:val="00BC3EC5"/>
    <w:rsid w:val="00BC47BB"/>
    <w:rsid w:val="00BC5623"/>
    <w:rsid w:val="00BC576C"/>
    <w:rsid w:val="00BC64B7"/>
    <w:rsid w:val="00BC6F4F"/>
    <w:rsid w:val="00BD4E51"/>
    <w:rsid w:val="00BD5EA9"/>
    <w:rsid w:val="00BD5FD5"/>
    <w:rsid w:val="00BE2252"/>
    <w:rsid w:val="00BE2CBD"/>
    <w:rsid w:val="00BE3802"/>
    <w:rsid w:val="00BE422A"/>
    <w:rsid w:val="00BE43DD"/>
    <w:rsid w:val="00BE4548"/>
    <w:rsid w:val="00BF2D20"/>
    <w:rsid w:val="00BF78EE"/>
    <w:rsid w:val="00BF7B61"/>
    <w:rsid w:val="00C01499"/>
    <w:rsid w:val="00C0434B"/>
    <w:rsid w:val="00C066BA"/>
    <w:rsid w:val="00C14360"/>
    <w:rsid w:val="00C16597"/>
    <w:rsid w:val="00C17849"/>
    <w:rsid w:val="00C17DE4"/>
    <w:rsid w:val="00C20FEF"/>
    <w:rsid w:val="00C22676"/>
    <w:rsid w:val="00C3072A"/>
    <w:rsid w:val="00C30969"/>
    <w:rsid w:val="00C36E47"/>
    <w:rsid w:val="00C40CD8"/>
    <w:rsid w:val="00C4109E"/>
    <w:rsid w:val="00C4261D"/>
    <w:rsid w:val="00C43273"/>
    <w:rsid w:val="00C47656"/>
    <w:rsid w:val="00C52091"/>
    <w:rsid w:val="00C54FAE"/>
    <w:rsid w:val="00C63652"/>
    <w:rsid w:val="00C66147"/>
    <w:rsid w:val="00C6629A"/>
    <w:rsid w:val="00C664ED"/>
    <w:rsid w:val="00C67F42"/>
    <w:rsid w:val="00C70953"/>
    <w:rsid w:val="00C75054"/>
    <w:rsid w:val="00C75929"/>
    <w:rsid w:val="00C82229"/>
    <w:rsid w:val="00C83157"/>
    <w:rsid w:val="00C8525C"/>
    <w:rsid w:val="00C86125"/>
    <w:rsid w:val="00C8689C"/>
    <w:rsid w:val="00C87374"/>
    <w:rsid w:val="00C87D98"/>
    <w:rsid w:val="00C90969"/>
    <w:rsid w:val="00C90C6F"/>
    <w:rsid w:val="00C935B7"/>
    <w:rsid w:val="00C95977"/>
    <w:rsid w:val="00CA2143"/>
    <w:rsid w:val="00CA4A8A"/>
    <w:rsid w:val="00CA71D9"/>
    <w:rsid w:val="00CA7752"/>
    <w:rsid w:val="00CB7B4F"/>
    <w:rsid w:val="00CC3FC9"/>
    <w:rsid w:val="00CD3FC8"/>
    <w:rsid w:val="00CD61C0"/>
    <w:rsid w:val="00CD6DB7"/>
    <w:rsid w:val="00CD7872"/>
    <w:rsid w:val="00CE41CB"/>
    <w:rsid w:val="00CE4302"/>
    <w:rsid w:val="00CF3D7A"/>
    <w:rsid w:val="00CF4437"/>
    <w:rsid w:val="00CF6C91"/>
    <w:rsid w:val="00D01876"/>
    <w:rsid w:val="00D03D11"/>
    <w:rsid w:val="00D04748"/>
    <w:rsid w:val="00D0626C"/>
    <w:rsid w:val="00D132C4"/>
    <w:rsid w:val="00D17B0C"/>
    <w:rsid w:val="00D20E9B"/>
    <w:rsid w:val="00D21107"/>
    <w:rsid w:val="00D22997"/>
    <w:rsid w:val="00D22C4B"/>
    <w:rsid w:val="00D23030"/>
    <w:rsid w:val="00D2436C"/>
    <w:rsid w:val="00D24E34"/>
    <w:rsid w:val="00D3276A"/>
    <w:rsid w:val="00D356D4"/>
    <w:rsid w:val="00D36581"/>
    <w:rsid w:val="00D40672"/>
    <w:rsid w:val="00D513AC"/>
    <w:rsid w:val="00D518D0"/>
    <w:rsid w:val="00D53F09"/>
    <w:rsid w:val="00D53F3F"/>
    <w:rsid w:val="00D5404A"/>
    <w:rsid w:val="00D57290"/>
    <w:rsid w:val="00D70361"/>
    <w:rsid w:val="00D72A44"/>
    <w:rsid w:val="00D72BE6"/>
    <w:rsid w:val="00D74333"/>
    <w:rsid w:val="00D77696"/>
    <w:rsid w:val="00D822D0"/>
    <w:rsid w:val="00D82A63"/>
    <w:rsid w:val="00D839B1"/>
    <w:rsid w:val="00D8401F"/>
    <w:rsid w:val="00D86AB1"/>
    <w:rsid w:val="00D901CB"/>
    <w:rsid w:val="00D9245C"/>
    <w:rsid w:val="00D977A3"/>
    <w:rsid w:val="00DA14BF"/>
    <w:rsid w:val="00DA1A30"/>
    <w:rsid w:val="00DA4443"/>
    <w:rsid w:val="00DA57A3"/>
    <w:rsid w:val="00DA6703"/>
    <w:rsid w:val="00DB0315"/>
    <w:rsid w:val="00DB2357"/>
    <w:rsid w:val="00DB2AA8"/>
    <w:rsid w:val="00DB59DA"/>
    <w:rsid w:val="00DB7319"/>
    <w:rsid w:val="00DC7EE9"/>
    <w:rsid w:val="00DC7EF6"/>
    <w:rsid w:val="00DD027B"/>
    <w:rsid w:val="00DD22AF"/>
    <w:rsid w:val="00DD2545"/>
    <w:rsid w:val="00DE048A"/>
    <w:rsid w:val="00DE7587"/>
    <w:rsid w:val="00DF2F15"/>
    <w:rsid w:val="00E005D2"/>
    <w:rsid w:val="00E0361C"/>
    <w:rsid w:val="00E069F6"/>
    <w:rsid w:val="00E07E4C"/>
    <w:rsid w:val="00E13027"/>
    <w:rsid w:val="00E20D5A"/>
    <w:rsid w:val="00E31769"/>
    <w:rsid w:val="00E360F8"/>
    <w:rsid w:val="00E36DA6"/>
    <w:rsid w:val="00E3725E"/>
    <w:rsid w:val="00E37440"/>
    <w:rsid w:val="00E37C84"/>
    <w:rsid w:val="00E41396"/>
    <w:rsid w:val="00E4597A"/>
    <w:rsid w:val="00E47E70"/>
    <w:rsid w:val="00E5587D"/>
    <w:rsid w:val="00E56492"/>
    <w:rsid w:val="00E57FD2"/>
    <w:rsid w:val="00E64DE7"/>
    <w:rsid w:val="00E65C17"/>
    <w:rsid w:val="00E71478"/>
    <w:rsid w:val="00E717F3"/>
    <w:rsid w:val="00E76430"/>
    <w:rsid w:val="00E7720A"/>
    <w:rsid w:val="00E80FB1"/>
    <w:rsid w:val="00E81B18"/>
    <w:rsid w:val="00E9774D"/>
    <w:rsid w:val="00EA020D"/>
    <w:rsid w:val="00EA65D3"/>
    <w:rsid w:val="00EA7307"/>
    <w:rsid w:val="00EB369A"/>
    <w:rsid w:val="00EB4067"/>
    <w:rsid w:val="00EC0760"/>
    <w:rsid w:val="00EC0AF2"/>
    <w:rsid w:val="00EC370E"/>
    <w:rsid w:val="00ED2EE2"/>
    <w:rsid w:val="00ED5D8A"/>
    <w:rsid w:val="00ED76A5"/>
    <w:rsid w:val="00ED78CD"/>
    <w:rsid w:val="00ED7E7C"/>
    <w:rsid w:val="00EE1ADA"/>
    <w:rsid w:val="00EF141E"/>
    <w:rsid w:val="00EF3658"/>
    <w:rsid w:val="00EF43A1"/>
    <w:rsid w:val="00EF44DD"/>
    <w:rsid w:val="00EF5927"/>
    <w:rsid w:val="00F02340"/>
    <w:rsid w:val="00F047A7"/>
    <w:rsid w:val="00F10EE2"/>
    <w:rsid w:val="00F13510"/>
    <w:rsid w:val="00F13C42"/>
    <w:rsid w:val="00F14511"/>
    <w:rsid w:val="00F174EA"/>
    <w:rsid w:val="00F21B45"/>
    <w:rsid w:val="00F33CCE"/>
    <w:rsid w:val="00F33E18"/>
    <w:rsid w:val="00F36A7C"/>
    <w:rsid w:val="00F408A1"/>
    <w:rsid w:val="00F40AE8"/>
    <w:rsid w:val="00F41A70"/>
    <w:rsid w:val="00F45406"/>
    <w:rsid w:val="00F45A2B"/>
    <w:rsid w:val="00F5149E"/>
    <w:rsid w:val="00F52563"/>
    <w:rsid w:val="00F5387A"/>
    <w:rsid w:val="00F547F9"/>
    <w:rsid w:val="00F55A23"/>
    <w:rsid w:val="00F56506"/>
    <w:rsid w:val="00F604A5"/>
    <w:rsid w:val="00F63942"/>
    <w:rsid w:val="00F65C26"/>
    <w:rsid w:val="00F66F4A"/>
    <w:rsid w:val="00F67F03"/>
    <w:rsid w:val="00F71095"/>
    <w:rsid w:val="00F7177F"/>
    <w:rsid w:val="00F739EA"/>
    <w:rsid w:val="00F74DEC"/>
    <w:rsid w:val="00F75F8D"/>
    <w:rsid w:val="00F80A8F"/>
    <w:rsid w:val="00F81D9A"/>
    <w:rsid w:val="00F826B9"/>
    <w:rsid w:val="00F83D82"/>
    <w:rsid w:val="00F8576F"/>
    <w:rsid w:val="00F877FB"/>
    <w:rsid w:val="00F87A89"/>
    <w:rsid w:val="00F87F47"/>
    <w:rsid w:val="00F90045"/>
    <w:rsid w:val="00FA06E6"/>
    <w:rsid w:val="00FA2F7A"/>
    <w:rsid w:val="00FA422E"/>
    <w:rsid w:val="00FA6C72"/>
    <w:rsid w:val="00FB0B80"/>
    <w:rsid w:val="00FB1940"/>
    <w:rsid w:val="00FB4CD2"/>
    <w:rsid w:val="00FB5F1F"/>
    <w:rsid w:val="00FC00E3"/>
    <w:rsid w:val="00FC1A04"/>
    <w:rsid w:val="00FC1EF7"/>
    <w:rsid w:val="00FC70B7"/>
    <w:rsid w:val="00FC7B66"/>
    <w:rsid w:val="00FD593A"/>
    <w:rsid w:val="00FE15BA"/>
    <w:rsid w:val="00FE50AF"/>
    <w:rsid w:val="00FF1AF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2BB6"/>
  <w15:docId w15:val="{6EECE226-1762-49E0-91F6-4B1604F4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0E5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3166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0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E5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166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aliases w:val="Знак Знак Знак Знак Знак Знак Знак Знак Знак"/>
    <w:basedOn w:val="a"/>
    <w:link w:val="a6"/>
    <w:semiHidden/>
    <w:rsid w:val="003166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 Знак Знак Знак Знак Знак Знак Знак Знак"/>
    <w:basedOn w:val="a0"/>
    <w:link w:val="a5"/>
    <w:semiHidden/>
    <w:rsid w:val="00316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16682"/>
    <w:rPr>
      <w:vertAlign w:val="superscript"/>
    </w:rPr>
  </w:style>
  <w:style w:type="character" w:customStyle="1" w:styleId="blk">
    <w:name w:val="blk"/>
    <w:basedOn w:val="a0"/>
    <w:rsid w:val="00316682"/>
  </w:style>
  <w:style w:type="table" w:styleId="a8">
    <w:name w:val="Table Grid"/>
    <w:basedOn w:val="a1"/>
    <w:uiPriority w:val="59"/>
    <w:rsid w:val="00E80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5">
    <w:name w:val="p5"/>
    <w:basedOn w:val="a"/>
    <w:rsid w:val="00ED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D5D8A"/>
    <w:rPr>
      <w:color w:val="0000FF"/>
      <w:u w:val="single"/>
    </w:rPr>
  </w:style>
  <w:style w:type="paragraph" w:customStyle="1" w:styleId="p6">
    <w:name w:val="p6"/>
    <w:basedOn w:val="a"/>
    <w:rsid w:val="00ED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ED5D8A"/>
  </w:style>
  <w:style w:type="paragraph" w:customStyle="1" w:styleId="p18">
    <w:name w:val="p18"/>
    <w:basedOn w:val="a"/>
    <w:rsid w:val="00ED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ED5D8A"/>
  </w:style>
  <w:style w:type="character" w:customStyle="1" w:styleId="s11">
    <w:name w:val="s11"/>
    <w:basedOn w:val="a0"/>
    <w:rsid w:val="00ED5D8A"/>
  </w:style>
  <w:style w:type="character" w:customStyle="1" w:styleId="s12">
    <w:name w:val="s12"/>
    <w:basedOn w:val="a0"/>
    <w:rsid w:val="00ED5D8A"/>
  </w:style>
  <w:style w:type="paragraph" w:customStyle="1" w:styleId="p14">
    <w:name w:val="p14"/>
    <w:basedOn w:val="a"/>
    <w:rsid w:val="00ED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440B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440B0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440B0"/>
    <w:rPr>
      <w:vertAlign w:val="superscript"/>
    </w:rPr>
  </w:style>
  <w:style w:type="paragraph" w:customStyle="1" w:styleId="Default">
    <w:name w:val="Default"/>
    <w:rsid w:val="00FA4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17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01F2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99"/>
    <w:qFormat/>
    <w:rsid w:val="006832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F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7B61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BF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7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E061CE6942903B4A21462D80E9D3B27B5D44382840879023C90AC5A7C84FD550BC8A6951575AABC7C350FF943E39E27D74A4D331D7D2D2x94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CAB2-88AC-4651-A3D6-854B57B8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6327</Words>
  <Characters>36065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User</cp:lastModifiedBy>
  <cp:revision>8</cp:revision>
  <cp:lastPrinted>2021-09-30T02:08:00Z</cp:lastPrinted>
  <dcterms:created xsi:type="dcterms:W3CDTF">2021-09-30T00:39:00Z</dcterms:created>
  <dcterms:modified xsi:type="dcterms:W3CDTF">2021-10-26T06:58:00Z</dcterms:modified>
</cp:coreProperties>
</file>